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D5B53" w14:textId="0FBC78C7" w:rsidR="00742804" w:rsidRPr="00387F6D" w:rsidRDefault="00742804" w:rsidP="00742804">
      <w:pPr>
        <w:shd w:val="clear" w:color="auto" w:fill="FFFFFF"/>
        <w:spacing w:before="100" w:beforeAutospacing="1" w:after="240" w:line="240" w:lineRule="auto"/>
        <w:ind w:right="465"/>
        <w:jc w:val="center"/>
        <w:rPr>
          <w:rFonts w:eastAsia="Times New Roman" w:cstheme="minorHAnsi"/>
          <w:b/>
          <w:bCs/>
          <w:color w:val="333333"/>
          <w:sz w:val="48"/>
          <w:szCs w:val="48"/>
        </w:rPr>
      </w:pPr>
      <w:r w:rsidRPr="00387F6D">
        <w:rPr>
          <w:rFonts w:eastAsia="Times New Roman" w:cstheme="minorHAnsi"/>
          <w:b/>
          <w:bCs/>
          <w:color w:val="333333"/>
          <w:sz w:val="48"/>
          <w:szCs w:val="48"/>
        </w:rPr>
        <w:t xml:space="preserve">Information Management </w:t>
      </w:r>
      <w:r w:rsidR="00101D5B">
        <w:rPr>
          <w:rFonts w:eastAsia="Times New Roman" w:cstheme="minorHAnsi"/>
          <w:b/>
          <w:bCs/>
          <w:color w:val="333333"/>
          <w:sz w:val="48"/>
          <w:szCs w:val="48"/>
        </w:rPr>
        <w:t>a</w:t>
      </w:r>
      <w:r w:rsidRPr="00387F6D">
        <w:rPr>
          <w:rFonts w:eastAsia="Times New Roman" w:cstheme="minorHAnsi"/>
          <w:b/>
          <w:bCs/>
          <w:color w:val="333333"/>
          <w:sz w:val="48"/>
          <w:szCs w:val="48"/>
        </w:rPr>
        <w:t>nd Privacy Policy</w:t>
      </w:r>
    </w:p>
    <w:p w14:paraId="1FA57C0F" w14:textId="77777777" w:rsidR="00742804" w:rsidRPr="00CB09D8" w:rsidRDefault="00742804" w:rsidP="00742804">
      <w:pPr>
        <w:shd w:val="clear" w:color="auto" w:fill="FFFFFF"/>
        <w:spacing w:before="100" w:beforeAutospacing="1" w:after="240" w:line="240" w:lineRule="auto"/>
        <w:ind w:right="465"/>
        <w:rPr>
          <w:rFonts w:eastAsia="Times New Roman" w:cstheme="minorHAnsi"/>
          <w:bCs/>
          <w:color w:val="333333"/>
          <w:sz w:val="24"/>
          <w:szCs w:val="24"/>
        </w:rPr>
      </w:pPr>
      <w:r>
        <w:rPr>
          <w:rFonts w:eastAsia="Times New Roman" w:cstheme="minorHAnsi"/>
          <w:bCs/>
          <w:color w:val="333333"/>
          <w:sz w:val="24"/>
          <w:szCs w:val="24"/>
        </w:rPr>
        <w:t>Mantra Training</w:t>
      </w:r>
      <w:r w:rsidRPr="00CB09D8">
        <w:rPr>
          <w:rFonts w:eastAsia="Times New Roman" w:cstheme="minorHAnsi"/>
          <w:bCs/>
          <w:color w:val="333333"/>
          <w:sz w:val="24"/>
          <w:szCs w:val="24"/>
        </w:rPr>
        <w:t xml:space="preserve"> is committed to the principles of Information Governance</w:t>
      </w:r>
      <w:r>
        <w:rPr>
          <w:rFonts w:eastAsia="Times New Roman" w:cstheme="minorHAnsi"/>
          <w:bCs/>
          <w:color w:val="333333"/>
          <w:sz w:val="24"/>
          <w:szCs w:val="24"/>
        </w:rPr>
        <w:t xml:space="preserve"> and C</w:t>
      </w:r>
      <w:r w:rsidRPr="00CB09D8">
        <w:rPr>
          <w:rFonts w:eastAsia="Times New Roman" w:cstheme="minorHAnsi"/>
          <w:bCs/>
          <w:color w:val="333333"/>
          <w:sz w:val="24"/>
          <w:szCs w:val="24"/>
        </w:rPr>
        <w:t xml:space="preserve">ompliance with the General Data Protection Regulations (2018). </w:t>
      </w:r>
    </w:p>
    <w:p w14:paraId="2A951D7F" w14:textId="77777777" w:rsidR="00742804" w:rsidRPr="00CB09D8" w:rsidRDefault="00742804" w:rsidP="00742804">
      <w:pPr>
        <w:shd w:val="clear" w:color="auto" w:fill="FFFFFF"/>
        <w:spacing w:before="100" w:beforeAutospacing="1" w:after="240" w:line="240" w:lineRule="auto"/>
        <w:ind w:right="465"/>
        <w:rPr>
          <w:rFonts w:eastAsia="Times New Roman" w:cstheme="minorHAnsi"/>
          <w:bCs/>
          <w:color w:val="555555"/>
          <w:sz w:val="24"/>
          <w:szCs w:val="24"/>
        </w:rPr>
      </w:pPr>
      <w:r w:rsidRPr="00CB09D8">
        <w:rPr>
          <w:rFonts w:eastAsia="Times New Roman" w:cstheme="minorHAnsi"/>
          <w:bCs/>
          <w:color w:val="333333"/>
          <w:sz w:val="24"/>
          <w:szCs w:val="24"/>
        </w:rPr>
        <w:t xml:space="preserve">The principles of information governance are concerned with the management of information in an organisation. </w:t>
      </w:r>
      <w:r>
        <w:rPr>
          <w:rFonts w:eastAsia="Times New Roman" w:cstheme="minorHAnsi"/>
          <w:bCs/>
          <w:color w:val="333333"/>
          <w:sz w:val="24"/>
          <w:szCs w:val="24"/>
        </w:rPr>
        <w:t xml:space="preserve"> </w:t>
      </w:r>
      <w:r w:rsidRPr="00CB09D8">
        <w:rPr>
          <w:rFonts w:eastAsia="Times New Roman" w:cstheme="minorHAnsi"/>
          <w:bCs/>
          <w:color w:val="333333"/>
          <w:sz w:val="24"/>
          <w:szCs w:val="24"/>
        </w:rPr>
        <w:t>Information governance balances the use and security of information.</w:t>
      </w:r>
      <w:r>
        <w:rPr>
          <w:rFonts w:eastAsia="Times New Roman" w:cstheme="minorHAnsi"/>
          <w:bCs/>
          <w:color w:val="333333"/>
          <w:sz w:val="24"/>
          <w:szCs w:val="24"/>
        </w:rPr>
        <w:t xml:space="preserve"> </w:t>
      </w:r>
      <w:r w:rsidRPr="00CB09D8">
        <w:rPr>
          <w:rFonts w:eastAsia="Times New Roman" w:cstheme="minorHAnsi"/>
          <w:bCs/>
          <w:color w:val="333333"/>
          <w:sz w:val="24"/>
          <w:szCs w:val="24"/>
        </w:rPr>
        <w:t xml:space="preserve"> It helps with legal compliance and operational transparency. </w:t>
      </w:r>
      <w:r>
        <w:rPr>
          <w:rFonts w:eastAsia="Times New Roman" w:cstheme="minorHAnsi"/>
          <w:bCs/>
          <w:color w:val="333333"/>
          <w:sz w:val="24"/>
          <w:szCs w:val="24"/>
        </w:rPr>
        <w:t xml:space="preserve"> </w:t>
      </w:r>
      <w:r w:rsidRPr="00CB09D8">
        <w:rPr>
          <w:rFonts w:eastAsia="Times New Roman" w:cstheme="minorHAnsi"/>
          <w:bCs/>
          <w:color w:val="333333"/>
          <w:sz w:val="24"/>
          <w:szCs w:val="24"/>
        </w:rPr>
        <w:t xml:space="preserve">An organisation can establish a framework for employees to handle information through their information governance policies and procedures. </w:t>
      </w:r>
    </w:p>
    <w:p w14:paraId="35996701" w14:textId="77777777" w:rsidR="00742804" w:rsidRPr="00CB09D8" w:rsidRDefault="00742804" w:rsidP="00742804">
      <w:pPr>
        <w:shd w:val="clear" w:color="auto" w:fill="FFFFFF"/>
        <w:spacing w:before="100" w:beforeAutospacing="1" w:after="240" w:line="240" w:lineRule="auto"/>
        <w:ind w:right="465"/>
        <w:rPr>
          <w:rFonts w:eastAsia="Times New Roman" w:cstheme="minorHAnsi"/>
          <w:bCs/>
          <w:color w:val="333333"/>
          <w:sz w:val="24"/>
          <w:szCs w:val="24"/>
        </w:rPr>
      </w:pPr>
      <w:r w:rsidRPr="00CB09D8">
        <w:rPr>
          <w:rFonts w:eastAsia="Times New Roman" w:cstheme="minorHAnsi"/>
          <w:bCs/>
          <w:color w:val="333333"/>
          <w:sz w:val="24"/>
          <w:szCs w:val="24"/>
        </w:rPr>
        <w:t xml:space="preserve">Information governance </w:t>
      </w:r>
      <w:proofErr w:type="gramStart"/>
      <w:r w:rsidRPr="00CB09D8">
        <w:rPr>
          <w:rFonts w:eastAsia="Times New Roman" w:cstheme="minorHAnsi"/>
          <w:bCs/>
          <w:color w:val="333333"/>
          <w:sz w:val="24"/>
          <w:szCs w:val="24"/>
        </w:rPr>
        <w:t>incorporates:</w:t>
      </w:r>
      <w:proofErr w:type="gramEnd"/>
      <w:r w:rsidRPr="00CB09D8">
        <w:rPr>
          <w:rFonts w:eastAsia="Times New Roman" w:cstheme="minorHAnsi"/>
          <w:bCs/>
          <w:color w:val="333333"/>
          <w:sz w:val="24"/>
          <w:szCs w:val="24"/>
        </w:rPr>
        <w:t xml:space="preserve"> records management, information security and protection, risk management, privacy, data storage and archiving and knowledge management. </w:t>
      </w:r>
    </w:p>
    <w:p w14:paraId="59117158" w14:textId="77777777" w:rsidR="00742804" w:rsidRDefault="00742804" w:rsidP="00742804">
      <w:pPr>
        <w:shd w:val="clear" w:color="auto" w:fill="FFFFFF"/>
        <w:spacing w:before="100" w:beforeAutospacing="1" w:after="240" w:line="240" w:lineRule="auto"/>
        <w:ind w:right="465"/>
        <w:rPr>
          <w:rFonts w:eastAsia="Times New Roman" w:cstheme="minorHAnsi"/>
          <w:bCs/>
          <w:color w:val="333333"/>
          <w:sz w:val="24"/>
          <w:szCs w:val="24"/>
        </w:rPr>
      </w:pPr>
      <w:r>
        <w:rPr>
          <w:rFonts w:eastAsia="Times New Roman" w:cstheme="minorHAnsi"/>
          <w:bCs/>
          <w:color w:val="333333"/>
          <w:sz w:val="24"/>
          <w:szCs w:val="24"/>
        </w:rPr>
        <w:t>For Mantra Training</w:t>
      </w:r>
      <w:r w:rsidRPr="00CB09D8">
        <w:rPr>
          <w:rFonts w:eastAsia="Times New Roman" w:cstheme="minorHAnsi"/>
          <w:bCs/>
          <w:color w:val="333333"/>
          <w:sz w:val="24"/>
          <w:szCs w:val="24"/>
        </w:rPr>
        <w:t>, this means that we make every effort to rigorously adhere with the requirements of the General Data Protection Regulations (GDPR)</w:t>
      </w:r>
      <w:r>
        <w:rPr>
          <w:rFonts w:eastAsia="Times New Roman" w:cstheme="minorHAnsi"/>
          <w:bCs/>
          <w:color w:val="333333"/>
          <w:sz w:val="24"/>
          <w:szCs w:val="24"/>
        </w:rPr>
        <w:t xml:space="preserve"> and UK Data Protection Law</w:t>
      </w:r>
      <w:r w:rsidRPr="00CB09D8">
        <w:rPr>
          <w:rFonts w:eastAsia="Times New Roman" w:cstheme="minorHAnsi"/>
          <w:bCs/>
          <w:color w:val="333333"/>
          <w:sz w:val="24"/>
          <w:szCs w:val="24"/>
        </w:rPr>
        <w:t>.</w:t>
      </w:r>
    </w:p>
    <w:p w14:paraId="0D3630F6" w14:textId="77777777" w:rsidR="00742804" w:rsidRPr="00CB09D8" w:rsidRDefault="00742804" w:rsidP="00742804">
      <w:pPr>
        <w:shd w:val="clear" w:color="auto" w:fill="FFFFFF"/>
        <w:spacing w:before="100" w:beforeAutospacing="1" w:after="240" w:line="240" w:lineRule="auto"/>
        <w:ind w:right="465"/>
        <w:rPr>
          <w:rFonts w:eastAsia="Times New Roman" w:cstheme="minorHAnsi"/>
          <w:bCs/>
          <w:color w:val="555555"/>
          <w:sz w:val="24"/>
          <w:szCs w:val="24"/>
        </w:rPr>
      </w:pPr>
      <w:r>
        <w:rPr>
          <w:rFonts w:eastAsia="Times New Roman" w:cstheme="minorHAnsi"/>
          <w:bCs/>
          <w:color w:val="333333"/>
          <w:sz w:val="24"/>
          <w:szCs w:val="24"/>
        </w:rPr>
        <w:t>Any consultants working on behalf of Mantra Training are required to comply with the terms of this policy.</w:t>
      </w:r>
    </w:p>
    <w:p w14:paraId="730107BC" w14:textId="77777777" w:rsidR="00742804" w:rsidRPr="00B66145" w:rsidRDefault="00742804" w:rsidP="00742804">
      <w:pPr>
        <w:pStyle w:val="ListParagraph"/>
        <w:numPr>
          <w:ilvl w:val="0"/>
          <w:numId w:val="4"/>
        </w:numPr>
        <w:shd w:val="clear" w:color="auto" w:fill="FFFFFF"/>
        <w:spacing w:before="100" w:beforeAutospacing="1" w:after="240" w:line="240" w:lineRule="auto"/>
        <w:ind w:right="465"/>
        <w:rPr>
          <w:rFonts w:eastAsia="Times New Roman" w:cstheme="minorHAnsi"/>
          <w:b/>
          <w:bCs/>
          <w:color w:val="555555"/>
          <w:sz w:val="24"/>
          <w:szCs w:val="24"/>
        </w:rPr>
      </w:pPr>
      <w:r>
        <w:rPr>
          <w:rFonts w:eastAsia="Times New Roman" w:cstheme="minorHAnsi"/>
          <w:b/>
          <w:bCs/>
          <w:color w:val="333333"/>
          <w:sz w:val="24"/>
          <w:szCs w:val="24"/>
        </w:rPr>
        <w:t xml:space="preserve"> </w:t>
      </w:r>
      <w:r w:rsidRPr="00B66145">
        <w:rPr>
          <w:rFonts w:eastAsia="Times New Roman" w:cstheme="minorHAnsi"/>
          <w:b/>
          <w:bCs/>
          <w:color w:val="333333"/>
          <w:sz w:val="24"/>
          <w:szCs w:val="24"/>
        </w:rPr>
        <w:t xml:space="preserve">What is GDPR? </w:t>
      </w:r>
    </w:p>
    <w:p w14:paraId="0992A43F" w14:textId="77777777" w:rsidR="00742804" w:rsidRPr="00CB09D8" w:rsidRDefault="00742804" w:rsidP="00742804">
      <w:pPr>
        <w:shd w:val="clear" w:color="auto" w:fill="FFFFFF"/>
        <w:spacing w:before="100" w:beforeAutospacing="1" w:after="240" w:line="240" w:lineRule="auto"/>
        <w:ind w:right="465"/>
        <w:rPr>
          <w:rFonts w:eastAsia="Times New Roman" w:cstheme="minorHAnsi"/>
          <w:bCs/>
          <w:color w:val="333333"/>
          <w:sz w:val="24"/>
          <w:szCs w:val="24"/>
        </w:rPr>
      </w:pPr>
      <w:r w:rsidRPr="00CB09D8">
        <w:rPr>
          <w:rFonts w:eastAsia="Times New Roman" w:cstheme="minorHAnsi"/>
          <w:bCs/>
          <w:color w:val="333333"/>
          <w:sz w:val="24"/>
          <w:szCs w:val="24"/>
        </w:rPr>
        <w:t xml:space="preserve">The General Data Protection Regulation (GDPR) is the European data protection framework. </w:t>
      </w:r>
    </w:p>
    <w:p w14:paraId="59B3BC8F" w14:textId="77777777" w:rsidR="00742804" w:rsidRPr="00B66145" w:rsidRDefault="00742804" w:rsidP="00742804">
      <w:pPr>
        <w:pStyle w:val="ListParagraph"/>
        <w:numPr>
          <w:ilvl w:val="0"/>
          <w:numId w:val="4"/>
        </w:numPr>
        <w:shd w:val="clear" w:color="auto" w:fill="FFFFFF"/>
        <w:spacing w:before="100" w:beforeAutospacing="1" w:after="240" w:line="240" w:lineRule="auto"/>
        <w:ind w:right="465"/>
        <w:rPr>
          <w:rFonts w:eastAsia="Times New Roman" w:cstheme="minorHAnsi"/>
          <w:b/>
          <w:bCs/>
          <w:color w:val="555555"/>
          <w:sz w:val="24"/>
          <w:szCs w:val="24"/>
        </w:rPr>
      </w:pPr>
      <w:r>
        <w:rPr>
          <w:rFonts w:eastAsia="Times New Roman" w:cstheme="minorHAnsi"/>
          <w:b/>
          <w:bCs/>
          <w:color w:val="333333"/>
          <w:sz w:val="24"/>
          <w:szCs w:val="24"/>
        </w:rPr>
        <w:t xml:space="preserve"> </w:t>
      </w:r>
      <w:r w:rsidRPr="00B66145">
        <w:rPr>
          <w:rFonts w:eastAsia="Times New Roman" w:cstheme="minorHAnsi"/>
          <w:b/>
          <w:bCs/>
          <w:color w:val="333333"/>
          <w:sz w:val="24"/>
          <w:szCs w:val="24"/>
        </w:rPr>
        <w:t xml:space="preserve">How does it affect </w:t>
      </w:r>
      <w:r>
        <w:rPr>
          <w:rFonts w:eastAsia="Times New Roman" w:cstheme="minorHAnsi"/>
          <w:bCs/>
          <w:color w:val="333333"/>
          <w:sz w:val="24"/>
          <w:szCs w:val="24"/>
        </w:rPr>
        <w:t>Mantra Training</w:t>
      </w:r>
      <w:r w:rsidRPr="00B66145">
        <w:rPr>
          <w:rFonts w:eastAsia="Times New Roman" w:cstheme="minorHAnsi"/>
          <w:b/>
          <w:bCs/>
          <w:color w:val="333333"/>
          <w:sz w:val="24"/>
          <w:szCs w:val="24"/>
        </w:rPr>
        <w:t>?</w:t>
      </w:r>
    </w:p>
    <w:p w14:paraId="5F559237" w14:textId="77777777" w:rsidR="00742804" w:rsidRPr="00CB09D8" w:rsidRDefault="00742804" w:rsidP="00742804">
      <w:pPr>
        <w:shd w:val="clear" w:color="auto" w:fill="FFFFFF"/>
        <w:spacing w:before="100" w:beforeAutospacing="1" w:after="240" w:line="240" w:lineRule="auto"/>
        <w:ind w:right="465"/>
        <w:rPr>
          <w:rFonts w:eastAsia="Times New Roman" w:cstheme="minorHAnsi"/>
          <w:bCs/>
          <w:color w:val="333333"/>
          <w:sz w:val="24"/>
          <w:szCs w:val="24"/>
        </w:rPr>
      </w:pPr>
      <w:r w:rsidRPr="00CB09D8">
        <w:rPr>
          <w:rFonts w:eastAsia="Times New Roman" w:cstheme="minorHAnsi"/>
          <w:bCs/>
          <w:color w:val="333333"/>
          <w:sz w:val="24"/>
          <w:szCs w:val="24"/>
        </w:rPr>
        <w:t xml:space="preserve">The GDPR is based on the core principles of data protection. In adhering to these principles </w:t>
      </w:r>
      <w:r>
        <w:rPr>
          <w:rFonts w:eastAsia="Times New Roman" w:cstheme="minorHAnsi"/>
          <w:bCs/>
          <w:color w:val="333333"/>
          <w:sz w:val="24"/>
          <w:szCs w:val="24"/>
        </w:rPr>
        <w:t>Mantra Training</w:t>
      </w:r>
      <w:r w:rsidRPr="00CB09D8">
        <w:rPr>
          <w:rFonts w:eastAsia="Times New Roman" w:cstheme="minorHAnsi"/>
          <w:bCs/>
          <w:color w:val="333333"/>
          <w:sz w:val="24"/>
          <w:szCs w:val="24"/>
        </w:rPr>
        <w:t xml:space="preserve"> is committed to:</w:t>
      </w:r>
    </w:p>
    <w:p w14:paraId="70D720C5" w14:textId="77777777" w:rsidR="00742804" w:rsidRPr="00CB09D8" w:rsidRDefault="00742804" w:rsidP="00742804">
      <w:pPr>
        <w:pStyle w:val="ListParagraph"/>
        <w:numPr>
          <w:ilvl w:val="0"/>
          <w:numId w:val="2"/>
        </w:numPr>
        <w:shd w:val="clear" w:color="auto" w:fill="FFFFFF"/>
        <w:spacing w:before="100" w:beforeAutospacing="1" w:after="240" w:line="240" w:lineRule="auto"/>
        <w:ind w:right="465"/>
        <w:rPr>
          <w:rFonts w:eastAsia="Times New Roman" w:cstheme="minorHAnsi"/>
          <w:bCs/>
          <w:color w:val="555555"/>
          <w:sz w:val="24"/>
          <w:szCs w:val="24"/>
        </w:rPr>
      </w:pPr>
      <w:r w:rsidRPr="00CB09D8">
        <w:rPr>
          <w:sz w:val="24"/>
          <w:szCs w:val="24"/>
        </w:rPr>
        <w:t>collect no more data than is necessary from an individual for the purpose for which it will be used</w:t>
      </w:r>
    </w:p>
    <w:p w14:paraId="081108C6" w14:textId="77777777" w:rsidR="00742804" w:rsidRPr="00CB09D8" w:rsidRDefault="00742804" w:rsidP="00742804">
      <w:pPr>
        <w:pStyle w:val="ListParagraph"/>
        <w:numPr>
          <w:ilvl w:val="0"/>
          <w:numId w:val="2"/>
        </w:numPr>
        <w:shd w:val="clear" w:color="auto" w:fill="FFFFFF"/>
        <w:spacing w:before="100" w:beforeAutospacing="1" w:after="240" w:line="240" w:lineRule="auto"/>
        <w:ind w:right="465"/>
        <w:rPr>
          <w:rFonts w:eastAsia="Times New Roman" w:cstheme="minorHAnsi"/>
          <w:bCs/>
          <w:color w:val="555555"/>
          <w:sz w:val="24"/>
          <w:szCs w:val="24"/>
        </w:rPr>
      </w:pPr>
      <w:r w:rsidRPr="00CB09D8">
        <w:rPr>
          <w:sz w:val="24"/>
          <w:szCs w:val="24"/>
        </w:rPr>
        <w:lastRenderedPageBreak/>
        <w:t>obtain personal data fairly from the individual by giving them notice of the collection and its specific purpose</w:t>
      </w:r>
    </w:p>
    <w:p w14:paraId="108A5A4A" w14:textId="77777777" w:rsidR="00742804" w:rsidRPr="00CB09D8" w:rsidRDefault="00742804" w:rsidP="00742804">
      <w:pPr>
        <w:pStyle w:val="ListParagraph"/>
        <w:numPr>
          <w:ilvl w:val="0"/>
          <w:numId w:val="2"/>
        </w:numPr>
        <w:shd w:val="clear" w:color="auto" w:fill="FFFFFF"/>
        <w:spacing w:before="100" w:beforeAutospacing="1" w:after="240" w:line="240" w:lineRule="auto"/>
        <w:ind w:right="465"/>
        <w:rPr>
          <w:rFonts w:eastAsia="Times New Roman" w:cstheme="minorHAnsi"/>
          <w:bCs/>
          <w:color w:val="555555"/>
          <w:sz w:val="24"/>
          <w:szCs w:val="24"/>
        </w:rPr>
      </w:pPr>
      <w:r w:rsidRPr="00CB09D8">
        <w:rPr>
          <w:sz w:val="24"/>
          <w:szCs w:val="24"/>
        </w:rPr>
        <w:t>retain the data for no longer than is necessary for that specified purpose</w:t>
      </w:r>
    </w:p>
    <w:p w14:paraId="26B691DD" w14:textId="77777777" w:rsidR="00742804" w:rsidRPr="00CB09D8" w:rsidRDefault="00742804" w:rsidP="00742804">
      <w:pPr>
        <w:pStyle w:val="ListParagraph"/>
        <w:numPr>
          <w:ilvl w:val="0"/>
          <w:numId w:val="2"/>
        </w:numPr>
        <w:shd w:val="clear" w:color="auto" w:fill="FFFFFF"/>
        <w:spacing w:before="100" w:beforeAutospacing="1" w:after="240" w:line="240" w:lineRule="auto"/>
        <w:ind w:right="465"/>
        <w:rPr>
          <w:rFonts w:eastAsia="Times New Roman" w:cstheme="minorHAnsi"/>
          <w:bCs/>
          <w:color w:val="555555"/>
          <w:sz w:val="24"/>
          <w:szCs w:val="24"/>
        </w:rPr>
      </w:pPr>
      <w:r w:rsidRPr="00CB09D8">
        <w:rPr>
          <w:sz w:val="24"/>
          <w:szCs w:val="24"/>
        </w:rPr>
        <w:t xml:space="preserve">keep data safe and secure; and </w:t>
      </w:r>
    </w:p>
    <w:p w14:paraId="4506A1FA" w14:textId="77777777" w:rsidR="00742804" w:rsidRPr="00CB09D8" w:rsidRDefault="00742804" w:rsidP="00742804">
      <w:pPr>
        <w:pStyle w:val="ListParagraph"/>
        <w:numPr>
          <w:ilvl w:val="0"/>
          <w:numId w:val="2"/>
        </w:numPr>
        <w:shd w:val="clear" w:color="auto" w:fill="FFFFFF"/>
        <w:spacing w:before="100" w:beforeAutospacing="1" w:after="240" w:line="240" w:lineRule="auto"/>
        <w:ind w:right="465"/>
        <w:rPr>
          <w:rFonts w:eastAsia="Times New Roman" w:cstheme="minorHAnsi"/>
          <w:bCs/>
          <w:color w:val="555555"/>
          <w:sz w:val="24"/>
          <w:szCs w:val="24"/>
        </w:rPr>
      </w:pPr>
      <w:r w:rsidRPr="00CB09D8">
        <w:rPr>
          <w:sz w:val="24"/>
          <w:szCs w:val="24"/>
        </w:rPr>
        <w:t>provide an individual with a copy of his or her personal data if they request it</w:t>
      </w:r>
    </w:p>
    <w:p w14:paraId="2A80D3BB" w14:textId="77777777" w:rsidR="00742804" w:rsidRDefault="00742804" w:rsidP="00742804">
      <w:pPr>
        <w:shd w:val="clear" w:color="auto" w:fill="FFFFFF"/>
        <w:spacing w:before="100" w:beforeAutospacing="1" w:after="240" w:line="240" w:lineRule="auto"/>
        <w:ind w:right="465"/>
        <w:jc w:val="center"/>
        <w:rPr>
          <w:rFonts w:eastAsia="Times New Roman" w:cstheme="minorHAnsi"/>
          <w:b/>
          <w:bCs/>
          <w:color w:val="333333"/>
          <w:sz w:val="48"/>
          <w:szCs w:val="48"/>
        </w:rPr>
      </w:pPr>
      <w:r>
        <w:rPr>
          <w:rFonts w:eastAsia="Times New Roman" w:cstheme="minorHAnsi"/>
          <w:b/>
          <w:bCs/>
          <w:color w:val="333333"/>
          <w:sz w:val="24"/>
          <w:szCs w:val="24"/>
        </w:rPr>
        <w:br/>
      </w:r>
      <w:r>
        <w:rPr>
          <w:rFonts w:eastAsia="Times New Roman" w:cstheme="minorHAnsi"/>
          <w:b/>
          <w:bCs/>
          <w:color w:val="333333"/>
          <w:sz w:val="24"/>
          <w:szCs w:val="24"/>
        </w:rPr>
        <w:br/>
      </w:r>
      <w:r>
        <w:rPr>
          <w:rFonts w:eastAsia="Times New Roman" w:cstheme="minorHAnsi"/>
          <w:b/>
          <w:bCs/>
          <w:color w:val="333333"/>
          <w:sz w:val="24"/>
          <w:szCs w:val="24"/>
        </w:rPr>
        <w:br/>
      </w:r>
      <w:r>
        <w:rPr>
          <w:rFonts w:eastAsia="Times New Roman" w:cstheme="minorHAnsi"/>
          <w:b/>
          <w:bCs/>
          <w:color w:val="333333"/>
          <w:sz w:val="24"/>
          <w:szCs w:val="24"/>
        </w:rPr>
        <w:br/>
      </w:r>
    </w:p>
    <w:p w14:paraId="2B477398" w14:textId="77777777" w:rsidR="00742804" w:rsidRDefault="00742804" w:rsidP="00742804">
      <w:pPr>
        <w:rPr>
          <w:rFonts w:eastAsia="Times New Roman" w:cstheme="minorHAnsi"/>
          <w:b/>
          <w:bCs/>
          <w:color w:val="333333"/>
          <w:sz w:val="36"/>
          <w:szCs w:val="36"/>
        </w:rPr>
      </w:pPr>
      <w:r>
        <w:rPr>
          <w:rFonts w:eastAsia="Times New Roman" w:cstheme="minorHAnsi"/>
          <w:b/>
          <w:bCs/>
          <w:color w:val="333333"/>
          <w:sz w:val="36"/>
          <w:szCs w:val="36"/>
        </w:rPr>
        <w:br w:type="page"/>
      </w:r>
    </w:p>
    <w:p w14:paraId="6F2A4CB5" w14:textId="77777777" w:rsidR="00742804" w:rsidRPr="00387F6D" w:rsidRDefault="00742804" w:rsidP="00742804">
      <w:pPr>
        <w:shd w:val="clear" w:color="auto" w:fill="FFFFFF"/>
        <w:spacing w:before="100" w:beforeAutospacing="1" w:after="240" w:line="240" w:lineRule="auto"/>
        <w:ind w:right="465"/>
        <w:jc w:val="center"/>
        <w:rPr>
          <w:rFonts w:eastAsia="Times New Roman" w:cstheme="minorHAnsi"/>
          <w:b/>
          <w:bCs/>
          <w:color w:val="333333"/>
          <w:sz w:val="36"/>
          <w:szCs w:val="36"/>
        </w:rPr>
      </w:pPr>
      <w:r w:rsidRPr="00387F6D">
        <w:rPr>
          <w:rFonts w:eastAsia="Times New Roman" w:cstheme="minorHAnsi"/>
          <w:b/>
          <w:bCs/>
          <w:color w:val="333333"/>
          <w:sz w:val="36"/>
          <w:szCs w:val="36"/>
        </w:rPr>
        <w:lastRenderedPageBreak/>
        <w:t xml:space="preserve">Information Management </w:t>
      </w:r>
      <w:proofErr w:type="gramStart"/>
      <w:r w:rsidRPr="00387F6D">
        <w:rPr>
          <w:rFonts w:eastAsia="Times New Roman" w:cstheme="minorHAnsi"/>
          <w:b/>
          <w:bCs/>
          <w:color w:val="333333"/>
          <w:sz w:val="36"/>
          <w:szCs w:val="36"/>
        </w:rPr>
        <w:t>And</w:t>
      </w:r>
      <w:proofErr w:type="gramEnd"/>
      <w:r w:rsidRPr="00387F6D">
        <w:rPr>
          <w:rFonts w:eastAsia="Times New Roman" w:cstheme="minorHAnsi"/>
          <w:b/>
          <w:bCs/>
          <w:color w:val="333333"/>
          <w:sz w:val="36"/>
          <w:szCs w:val="36"/>
        </w:rPr>
        <w:t xml:space="preserve"> Privacy Policy</w:t>
      </w:r>
      <w:r>
        <w:rPr>
          <w:rFonts w:eastAsia="Times New Roman" w:cstheme="minorHAnsi"/>
          <w:b/>
          <w:bCs/>
          <w:color w:val="333333"/>
          <w:sz w:val="36"/>
          <w:szCs w:val="36"/>
        </w:rPr>
        <w:t xml:space="preserve"> - Continued</w:t>
      </w:r>
    </w:p>
    <w:p w14:paraId="44CDA853" w14:textId="77777777" w:rsidR="00742804" w:rsidRDefault="00742804" w:rsidP="00742804">
      <w:pPr>
        <w:pStyle w:val="ListParagraph"/>
        <w:numPr>
          <w:ilvl w:val="0"/>
          <w:numId w:val="4"/>
        </w:numPr>
        <w:shd w:val="clear" w:color="auto" w:fill="FFFFFF"/>
        <w:spacing w:before="100" w:beforeAutospacing="1" w:after="240" w:line="240" w:lineRule="auto"/>
        <w:ind w:right="465"/>
        <w:rPr>
          <w:rFonts w:eastAsia="Times New Roman" w:cstheme="minorHAnsi"/>
          <w:b/>
          <w:bCs/>
          <w:color w:val="333333"/>
          <w:sz w:val="24"/>
          <w:szCs w:val="24"/>
        </w:rPr>
      </w:pPr>
      <w:r>
        <w:rPr>
          <w:rFonts w:eastAsia="Times New Roman" w:cstheme="minorHAnsi"/>
          <w:b/>
          <w:bCs/>
          <w:color w:val="333333"/>
          <w:sz w:val="24"/>
          <w:szCs w:val="24"/>
        </w:rPr>
        <w:t xml:space="preserve"> </w:t>
      </w:r>
      <w:r w:rsidRPr="00B66145">
        <w:rPr>
          <w:rFonts w:eastAsia="Times New Roman" w:cstheme="minorHAnsi"/>
          <w:b/>
          <w:bCs/>
          <w:color w:val="333333"/>
          <w:sz w:val="24"/>
          <w:szCs w:val="24"/>
        </w:rPr>
        <w:t xml:space="preserve">What does this mean in practice for clients who work with </w:t>
      </w:r>
      <w:r>
        <w:rPr>
          <w:rFonts w:eastAsia="Times New Roman" w:cstheme="minorHAnsi"/>
          <w:bCs/>
          <w:color w:val="333333"/>
          <w:sz w:val="24"/>
          <w:szCs w:val="24"/>
        </w:rPr>
        <w:t>Mantra Training</w:t>
      </w:r>
      <w:r w:rsidRPr="00B66145">
        <w:rPr>
          <w:rFonts w:eastAsia="Times New Roman" w:cstheme="minorHAnsi"/>
          <w:b/>
          <w:bCs/>
          <w:color w:val="333333"/>
          <w:sz w:val="24"/>
          <w:szCs w:val="24"/>
        </w:rPr>
        <w:t>?</w:t>
      </w:r>
    </w:p>
    <w:p w14:paraId="20BF59A3" w14:textId="77777777" w:rsidR="00742804" w:rsidRPr="00B66145" w:rsidRDefault="00742804" w:rsidP="00742804">
      <w:pPr>
        <w:pStyle w:val="ListParagraph"/>
        <w:shd w:val="clear" w:color="auto" w:fill="FFFFFF"/>
        <w:spacing w:before="100" w:beforeAutospacing="1" w:after="240" w:line="240" w:lineRule="auto"/>
        <w:ind w:right="465"/>
        <w:rPr>
          <w:rFonts w:eastAsia="Times New Roman" w:cstheme="minorHAnsi"/>
          <w:b/>
          <w:bCs/>
          <w:color w:val="333333"/>
          <w:sz w:val="24"/>
          <w:szCs w:val="24"/>
        </w:rPr>
      </w:pPr>
    </w:p>
    <w:p w14:paraId="67DE81C0" w14:textId="77777777" w:rsidR="00742804" w:rsidRPr="00CB09D8" w:rsidRDefault="00742804" w:rsidP="00742804">
      <w:pPr>
        <w:pStyle w:val="ListParagraph"/>
        <w:numPr>
          <w:ilvl w:val="0"/>
          <w:numId w:val="1"/>
        </w:numPr>
        <w:shd w:val="clear" w:color="auto" w:fill="FFFFFF"/>
        <w:spacing w:before="100" w:beforeAutospacing="1" w:after="240" w:line="240" w:lineRule="auto"/>
        <w:ind w:right="465"/>
        <w:rPr>
          <w:rFonts w:eastAsia="Times New Roman" w:cstheme="minorHAnsi"/>
          <w:bCs/>
          <w:color w:val="333333"/>
          <w:sz w:val="24"/>
          <w:szCs w:val="24"/>
        </w:rPr>
      </w:pPr>
      <w:r w:rsidRPr="00CB09D8">
        <w:rPr>
          <w:rFonts w:eastAsia="Times New Roman" w:cstheme="minorHAnsi"/>
          <w:bCs/>
          <w:color w:val="333333"/>
          <w:sz w:val="24"/>
          <w:szCs w:val="24"/>
        </w:rPr>
        <w:t>We will only ask you for the relevant data required to run a course</w:t>
      </w:r>
    </w:p>
    <w:p w14:paraId="5E24A426" w14:textId="77777777" w:rsidR="00742804" w:rsidRPr="00CB09D8" w:rsidRDefault="00742804" w:rsidP="00742804">
      <w:pPr>
        <w:pStyle w:val="ListParagraph"/>
        <w:numPr>
          <w:ilvl w:val="0"/>
          <w:numId w:val="1"/>
        </w:numPr>
        <w:shd w:val="clear" w:color="auto" w:fill="FFFFFF"/>
        <w:spacing w:before="100" w:beforeAutospacing="1" w:after="240" w:line="240" w:lineRule="auto"/>
        <w:ind w:right="465"/>
        <w:rPr>
          <w:rFonts w:eastAsia="Times New Roman" w:cstheme="minorHAnsi"/>
          <w:bCs/>
          <w:color w:val="333333"/>
          <w:sz w:val="24"/>
          <w:szCs w:val="24"/>
        </w:rPr>
      </w:pPr>
      <w:r w:rsidRPr="00CB09D8">
        <w:rPr>
          <w:rFonts w:eastAsia="Times New Roman" w:cstheme="minorHAnsi"/>
          <w:bCs/>
          <w:color w:val="333333"/>
          <w:sz w:val="24"/>
          <w:szCs w:val="24"/>
        </w:rPr>
        <w:t>This data will then be processed in accordance with the law</w:t>
      </w:r>
    </w:p>
    <w:p w14:paraId="3EBA3A3E" w14:textId="77777777" w:rsidR="00742804" w:rsidRPr="00CB09D8" w:rsidRDefault="00742804" w:rsidP="00742804">
      <w:pPr>
        <w:pStyle w:val="ListParagraph"/>
        <w:numPr>
          <w:ilvl w:val="0"/>
          <w:numId w:val="1"/>
        </w:numPr>
        <w:shd w:val="clear" w:color="auto" w:fill="FFFFFF"/>
        <w:spacing w:before="100" w:beforeAutospacing="1" w:after="240" w:line="240" w:lineRule="auto"/>
        <w:ind w:right="465"/>
        <w:rPr>
          <w:rFonts w:eastAsia="Times New Roman" w:cstheme="minorHAnsi"/>
          <w:bCs/>
          <w:color w:val="333333"/>
          <w:sz w:val="24"/>
          <w:szCs w:val="24"/>
        </w:rPr>
      </w:pPr>
      <w:r w:rsidRPr="00CB09D8">
        <w:rPr>
          <w:rFonts w:eastAsia="Times New Roman" w:cstheme="minorHAnsi"/>
          <w:bCs/>
          <w:color w:val="333333"/>
          <w:sz w:val="24"/>
          <w:szCs w:val="24"/>
        </w:rPr>
        <w:t>This data will be kept safe</w:t>
      </w:r>
    </w:p>
    <w:p w14:paraId="095940B5" w14:textId="77777777" w:rsidR="00742804" w:rsidRPr="00CB09D8" w:rsidRDefault="00742804" w:rsidP="00742804">
      <w:pPr>
        <w:pStyle w:val="ListParagraph"/>
        <w:numPr>
          <w:ilvl w:val="0"/>
          <w:numId w:val="1"/>
        </w:numPr>
        <w:shd w:val="clear" w:color="auto" w:fill="FFFFFF"/>
        <w:spacing w:before="100" w:beforeAutospacing="1" w:after="240" w:line="240" w:lineRule="auto"/>
        <w:ind w:right="465"/>
        <w:rPr>
          <w:rFonts w:eastAsia="Times New Roman" w:cstheme="minorHAnsi"/>
          <w:bCs/>
          <w:color w:val="333333"/>
          <w:sz w:val="24"/>
          <w:szCs w:val="24"/>
        </w:rPr>
      </w:pPr>
      <w:r w:rsidRPr="00CB09D8">
        <w:rPr>
          <w:rFonts w:eastAsia="Times New Roman" w:cstheme="minorHAnsi"/>
          <w:bCs/>
          <w:color w:val="333333"/>
          <w:sz w:val="24"/>
          <w:szCs w:val="24"/>
        </w:rPr>
        <w:t>This data will be destroyed when it</w:t>
      </w:r>
      <w:r>
        <w:rPr>
          <w:rFonts w:eastAsia="Times New Roman" w:cstheme="minorHAnsi"/>
          <w:bCs/>
          <w:color w:val="333333"/>
          <w:sz w:val="24"/>
          <w:szCs w:val="24"/>
        </w:rPr>
        <w:t xml:space="preserve"> is</w:t>
      </w:r>
      <w:r w:rsidRPr="00CB09D8">
        <w:rPr>
          <w:rFonts w:eastAsia="Times New Roman" w:cstheme="minorHAnsi"/>
          <w:bCs/>
          <w:color w:val="333333"/>
          <w:sz w:val="24"/>
          <w:szCs w:val="24"/>
        </w:rPr>
        <w:t xml:space="preserve"> no longer needed.  </w:t>
      </w:r>
      <w:r>
        <w:rPr>
          <w:rFonts w:eastAsia="Times New Roman" w:cstheme="minorHAnsi"/>
          <w:bCs/>
          <w:color w:val="333333"/>
          <w:sz w:val="24"/>
          <w:szCs w:val="24"/>
        </w:rPr>
        <w:t xml:space="preserve">Details of the data retention schedule are shown in Appendix A </w:t>
      </w:r>
    </w:p>
    <w:p w14:paraId="40140D9C" w14:textId="77777777" w:rsidR="00742804" w:rsidRPr="00387F6D" w:rsidRDefault="00742804" w:rsidP="00742804">
      <w:pPr>
        <w:pStyle w:val="ListParagraph"/>
        <w:numPr>
          <w:ilvl w:val="0"/>
          <w:numId w:val="1"/>
        </w:numPr>
        <w:shd w:val="clear" w:color="auto" w:fill="FFFFFF"/>
        <w:spacing w:before="100" w:beforeAutospacing="1" w:after="240" w:line="240" w:lineRule="auto"/>
        <w:ind w:right="465"/>
        <w:rPr>
          <w:rFonts w:eastAsia="Times New Roman" w:cstheme="minorHAnsi"/>
          <w:bCs/>
          <w:color w:val="333333"/>
          <w:sz w:val="24"/>
          <w:szCs w:val="24"/>
        </w:rPr>
      </w:pPr>
      <w:r w:rsidRPr="00CB09D8">
        <w:rPr>
          <w:rFonts w:eastAsia="Times New Roman" w:cstheme="minorHAnsi"/>
          <w:bCs/>
          <w:color w:val="333333"/>
          <w:sz w:val="24"/>
          <w:szCs w:val="24"/>
        </w:rPr>
        <w:t>At any time, you can request that we destroy any data held on you.  We would make you aware if destroying this data could have a detrimental effect on you, for example the inability to send out a certificate following a course</w:t>
      </w:r>
    </w:p>
    <w:p w14:paraId="5C5AF9CE" w14:textId="77777777" w:rsidR="00742804" w:rsidRDefault="00742804" w:rsidP="00742804">
      <w:pPr>
        <w:pStyle w:val="ListParagraph"/>
        <w:numPr>
          <w:ilvl w:val="0"/>
          <w:numId w:val="1"/>
        </w:numPr>
        <w:shd w:val="clear" w:color="auto" w:fill="FFFFFF"/>
        <w:spacing w:before="100" w:beforeAutospacing="1" w:after="240" w:line="240" w:lineRule="auto"/>
        <w:ind w:right="465"/>
        <w:rPr>
          <w:rFonts w:eastAsia="Times New Roman" w:cstheme="minorHAnsi"/>
          <w:bCs/>
          <w:color w:val="333333"/>
          <w:sz w:val="24"/>
          <w:szCs w:val="24"/>
        </w:rPr>
      </w:pPr>
      <w:r w:rsidRPr="00CB09D8">
        <w:rPr>
          <w:rFonts w:eastAsia="Times New Roman" w:cstheme="minorHAnsi"/>
          <w:bCs/>
          <w:color w:val="333333"/>
          <w:sz w:val="24"/>
          <w:szCs w:val="24"/>
        </w:rPr>
        <w:t xml:space="preserve">If we hold your details, we will contact you </w:t>
      </w:r>
      <w:r>
        <w:rPr>
          <w:rFonts w:eastAsia="Times New Roman" w:cstheme="minorHAnsi"/>
          <w:bCs/>
          <w:color w:val="333333"/>
          <w:sz w:val="24"/>
          <w:szCs w:val="24"/>
        </w:rPr>
        <w:t xml:space="preserve">up to </w:t>
      </w:r>
      <w:r w:rsidRPr="00CB09D8">
        <w:rPr>
          <w:rFonts w:eastAsia="Times New Roman" w:cstheme="minorHAnsi"/>
          <w:bCs/>
          <w:color w:val="333333"/>
          <w:sz w:val="24"/>
          <w:szCs w:val="24"/>
        </w:rPr>
        <w:t xml:space="preserve">three or four times a year with information on forthcoming training opportunities.  You can opt out at any time.  </w:t>
      </w:r>
      <w:r>
        <w:rPr>
          <w:rFonts w:eastAsia="Times New Roman" w:cstheme="minorHAnsi"/>
          <w:bCs/>
          <w:color w:val="333333"/>
          <w:sz w:val="24"/>
          <w:szCs w:val="24"/>
        </w:rPr>
        <w:t xml:space="preserve">Any marketing campaign follows the good practice guidance issued by the Information Commissioners Office.  </w:t>
      </w:r>
    </w:p>
    <w:p w14:paraId="292E2F66" w14:textId="77777777" w:rsidR="00742804" w:rsidRPr="00387F6D" w:rsidRDefault="00742804" w:rsidP="00742804">
      <w:pPr>
        <w:pStyle w:val="ListParagraph"/>
        <w:numPr>
          <w:ilvl w:val="0"/>
          <w:numId w:val="1"/>
        </w:numPr>
        <w:shd w:val="clear" w:color="auto" w:fill="FFFFFF"/>
        <w:spacing w:before="100" w:beforeAutospacing="1" w:after="240" w:line="240" w:lineRule="auto"/>
        <w:ind w:right="465"/>
        <w:rPr>
          <w:rFonts w:eastAsia="Times New Roman" w:cstheme="minorHAnsi"/>
          <w:bCs/>
          <w:color w:val="333333"/>
          <w:sz w:val="24"/>
          <w:szCs w:val="24"/>
        </w:rPr>
      </w:pPr>
      <w:r w:rsidRPr="00CB09D8">
        <w:rPr>
          <w:rFonts w:eastAsia="Times New Roman" w:cstheme="minorHAnsi"/>
          <w:bCs/>
          <w:color w:val="333333"/>
          <w:sz w:val="24"/>
          <w:szCs w:val="24"/>
        </w:rPr>
        <w:t xml:space="preserve">Emails containing </w:t>
      </w:r>
      <w:proofErr w:type="gramStart"/>
      <w:r w:rsidRPr="00CB09D8">
        <w:rPr>
          <w:rFonts w:eastAsia="Times New Roman" w:cstheme="minorHAnsi"/>
          <w:bCs/>
          <w:color w:val="333333"/>
          <w:sz w:val="24"/>
          <w:szCs w:val="24"/>
        </w:rPr>
        <w:t>factual information</w:t>
      </w:r>
      <w:proofErr w:type="gramEnd"/>
      <w:r w:rsidRPr="00CB09D8">
        <w:rPr>
          <w:rFonts w:eastAsia="Times New Roman" w:cstheme="minorHAnsi"/>
          <w:bCs/>
          <w:color w:val="333333"/>
          <w:sz w:val="24"/>
          <w:szCs w:val="24"/>
        </w:rPr>
        <w:t xml:space="preserve"> needed to access a course are, in law, ‘service messages’ and are exempt</w:t>
      </w:r>
      <w:r>
        <w:rPr>
          <w:rFonts w:eastAsia="Times New Roman" w:cstheme="minorHAnsi"/>
          <w:bCs/>
          <w:color w:val="333333"/>
          <w:sz w:val="24"/>
          <w:szCs w:val="24"/>
        </w:rPr>
        <w:t xml:space="preserve"> from this policy and GDPR legislation.   We also retain the right to contact you if you owe Mantra Training money  </w:t>
      </w:r>
    </w:p>
    <w:p w14:paraId="6BDD348B" w14:textId="77777777" w:rsidR="00742804" w:rsidRDefault="00742804" w:rsidP="00742804">
      <w:pPr>
        <w:pStyle w:val="ListParagraph"/>
        <w:numPr>
          <w:ilvl w:val="0"/>
          <w:numId w:val="1"/>
        </w:numPr>
        <w:shd w:val="clear" w:color="auto" w:fill="FFFFFF"/>
        <w:spacing w:before="100" w:beforeAutospacing="1" w:after="240" w:line="240" w:lineRule="auto"/>
        <w:ind w:right="465"/>
        <w:rPr>
          <w:rFonts w:eastAsia="Times New Roman" w:cstheme="minorHAnsi"/>
          <w:bCs/>
          <w:color w:val="333333"/>
          <w:sz w:val="24"/>
          <w:szCs w:val="24"/>
        </w:rPr>
      </w:pPr>
      <w:r>
        <w:rPr>
          <w:rFonts w:eastAsia="Times New Roman" w:cstheme="minorHAnsi"/>
          <w:bCs/>
          <w:color w:val="333333"/>
          <w:sz w:val="24"/>
          <w:szCs w:val="24"/>
        </w:rPr>
        <w:t>Very occasionally, we may need to pass your information onto someone else for your own welfare.  For example, if you are taken ill on a course, or disclose something which makes us concerned that you are at risk or pose a risk to others.  When we can, we will advise you that we need to do this</w:t>
      </w:r>
    </w:p>
    <w:p w14:paraId="2035A632" w14:textId="77777777" w:rsidR="00742804" w:rsidRPr="00B66145" w:rsidRDefault="00742804" w:rsidP="00742804">
      <w:pPr>
        <w:pStyle w:val="ListParagraph"/>
        <w:shd w:val="clear" w:color="auto" w:fill="FFFFFF"/>
        <w:spacing w:before="100" w:beforeAutospacing="1" w:after="240" w:line="240" w:lineRule="auto"/>
        <w:ind w:right="465"/>
        <w:rPr>
          <w:rFonts w:eastAsia="Times New Roman" w:cstheme="minorHAnsi"/>
          <w:bCs/>
          <w:color w:val="333333"/>
          <w:sz w:val="24"/>
          <w:szCs w:val="24"/>
        </w:rPr>
      </w:pPr>
    </w:p>
    <w:p w14:paraId="45357CA5" w14:textId="77777777" w:rsidR="00742804" w:rsidRPr="00B66145" w:rsidRDefault="00742804" w:rsidP="00742804">
      <w:pPr>
        <w:pStyle w:val="ListParagraph"/>
        <w:numPr>
          <w:ilvl w:val="0"/>
          <w:numId w:val="4"/>
        </w:numPr>
        <w:shd w:val="clear" w:color="auto" w:fill="FFFFFF"/>
        <w:spacing w:before="100" w:beforeAutospacing="1" w:after="240" w:line="240" w:lineRule="auto"/>
        <w:ind w:right="465"/>
        <w:rPr>
          <w:rFonts w:eastAsia="Times New Roman" w:cstheme="minorHAnsi"/>
          <w:b/>
          <w:bCs/>
          <w:sz w:val="24"/>
          <w:szCs w:val="24"/>
        </w:rPr>
      </w:pPr>
      <w:r w:rsidRPr="00B66145">
        <w:rPr>
          <w:rFonts w:eastAsia="Times New Roman" w:cstheme="minorHAnsi"/>
          <w:b/>
          <w:bCs/>
          <w:sz w:val="24"/>
          <w:szCs w:val="24"/>
        </w:rPr>
        <w:t>Privacy Statement</w:t>
      </w:r>
    </w:p>
    <w:p w14:paraId="2FFB8D6D" w14:textId="77777777" w:rsidR="00742804" w:rsidRPr="00CB09D8" w:rsidRDefault="00742804" w:rsidP="00742804">
      <w:pPr>
        <w:shd w:val="clear" w:color="auto" w:fill="FFFFFF"/>
        <w:spacing w:before="100" w:beforeAutospacing="1" w:after="240" w:line="240" w:lineRule="auto"/>
        <w:ind w:left="360" w:right="465"/>
        <w:rPr>
          <w:rFonts w:eastAsia="Times New Roman" w:cstheme="minorHAnsi"/>
          <w:bCs/>
          <w:sz w:val="24"/>
          <w:szCs w:val="24"/>
        </w:rPr>
      </w:pPr>
      <w:r w:rsidRPr="00CB09D8">
        <w:rPr>
          <w:rFonts w:eastAsia="Times New Roman" w:cstheme="minorHAnsi"/>
          <w:bCs/>
          <w:sz w:val="24"/>
          <w:szCs w:val="24"/>
        </w:rPr>
        <w:t>The principles of this policy</w:t>
      </w:r>
      <w:r>
        <w:rPr>
          <w:rFonts w:eastAsia="Times New Roman" w:cstheme="minorHAnsi"/>
          <w:bCs/>
          <w:sz w:val="24"/>
          <w:szCs w:val="24"/>
        </w:rPr>
        <w:t xml:space="preserve"> are embedded in the following Privacy S</w:t>
      </w:r>
      <w:r w:rsidRPr="00CB09D8">
        <w:rPr>
          <w:rFonts w:eastAsia="Times New Roman" w:cstheme="minorHAnsi"/>
          <w:bCs/>
          <w:sz w:val="24"/>
          <w:szCs w:val="24"/>
        </w:rPr>
        <w:t>tatement:</w:t>
      </w:r>
    </w:p>
    <w:p w14:paraId="606D4D03" w14:textId="77777777" w:rsidR="00742804" w:rsidRDefault="00742804" w:rsidP="00742804">
      <w:pPr>
        <w:pStyle w:val="NoSpacing"/>
        <w:ind w:left="360"/>
        <w:rPr>
          <w:rFonts w:cstheme="minorHAnsi"/>
          <w:i/>
          <w:sz w:val="24"/>
          <w:szCs w:val="24"/>
        </w:rPr>
      </w:pPr>
      <w:r w:rsidRPr="000D6DB7">
        <w:rPr>
          <w:rFonts w:eastAsia="Times New Roman" w:cstheme="minorHAnsi"/>
          <w:bCs/>
          <w:i/>
          <w:iCs/>
          <w:color w:val="333333"/>
          <w:sz w:val="24"/>
          <w:szCs w:val="24"/>
        </w:rPr>
        <w:t xml:space="preserve">Mantra Training </w:t>
      </w:r>
      <w:r w:rsidRPr="00CB09D8">
        <w:rPr>
          <w:rFonts w:cstheme="minorHAnsi"/>
          <w:i/>
          <w:sz w:val="24"/>
          <w:szCs w:val="24"/>
        </w:rPr>
        <w:t xml:space="preserve">is committed to protecting your personal data and privacy. We recognise that ensuring the accuracy and security of your personal data is essential to retaining your confidence and trust.  The information you provide to us will only be used for the purposes that you provide it and will never be used for third party marketing.  Full details of how we manage any information we hold about you can be found in the Jill Webb Training Information Management </w:t>
      </w:r>
      <w:r>
        <w:rPr>
          <w:rFonts w:cstheme="minorHAnsi"/>
          <w:i/>
          <w:sz w:val="24"/>
          <w:szCs w:val="24"/>
        </w:rPr>
        <w:t xml:space="preserve">and Privacy </w:t>
      </w:r>
      <w:r w:rsidRPr="00CB09D8">
        <w:rPr>
          <w:rFonts w:cstheme="minorHAnsi"/>
          <w:i/>
          <w:sz w:val="24"/>
          <w:szCs w:val="24"/>
        </w:rPr>
        <w:t>Policy.</w:t>
      </w:r>
    </w:p>
    <w:p w14:paraId="56234788" w14:textId="77777777" w:rsidR="00AB3C2B" w:rsidRDefault="00AB3C2B" w:rsidP="00742804">
      <w:pPr>
        <w:pStyle w:val="NoSpacing"/>
        <w:ind w:left="360"/>
        <w:rPr>
          <w:rFonts w:cstheme="minorHAnsi"/>
          <w:i/>
          <w:sz w:val="24"/>
          <w:szCs w:val="24"/>
        </w:rPr>
      </w:pPr>
    </w:p>
    <w:p w14:paraId="0BF9E5B3" w14:textId="77777777" w:rsidR="00AB3C2B" w:rsidRDefault="00AB3C2B" w:rsidP="00742804">
      <w:pPr>
        <w:pStyle w:val="NoSpacing"/>
        <w:ind w:left="360"/>
        <w:rPr>
          <w:rFonts w:cstheme="minorHAnsi"/>
          <w:i/>
          <w:sz w:val="24"/>
          <w:szCs w:val="24"/>
        </w:rPr>
      </w:pPr>
    </w:p>
    <w:p w14:paraId="1671E3DE" w14:textId="77777777" w:rsidR="00AB3C2B" w:rsidRDefault="00AB3C2B" w:rsidP="00742804">
      <w:pPr>
        <w:pStyle w:val="NoSpacing"/>
        <w:ind w:left="360"/>
        <w:rPr>
          <w:rFonts w:cstheme="minorHAnsi"/>
          <w:i/>
          <w:sz w:val="24"/>
          <w:szCs w:val="24"/>
        </w:rPr>
      </w:pPr>
    </w:p>
    <w:p w14:paraId="5E23F578" w14:textId="77777777" w:rsidR="00AB3C2B" w:rsidRPr="00CB09D8" w:rsidRDefault="00AB3C2B" w:rsidP="00742804">
      <w:pPr>
        <w:pStyle w:val="NoSpacing"/>
        <w:ind w:left="360"/>
        <w:rPr>
          <w:rFonts w:cstheme="minorHAnsi"/>
          <w:i/>
          <w:sz w:val="24"/>
          <w:szCs w:val="24"/>
        </w:rPr>
      </w:pPr>
    </w:p>
    <w:p w14:paraId="5C3051B1" w14:textId="77777777" w:rsidR="00742804" w:rsidRPr="00CB09D8" w:rsidRDefault="00742804" w:rsidP="00742804">
      <w:pPr>
        <w:pStyle w:val="NoSpacing"/>
        <w:rPr>
          <w:rFonts w:cstheme="minorHAnsi"/>
          <w:sz w:val="24"/>
          <w:szCs w:val="24"/>
        </w:rPr>
      </w:pPr>
    </w:p>
    <w:p w14:paraId="44BAD8D4" w14:textId="77777777" w:rsidR="00742804" w:rsidRDefault="00742804" w:rsidP="00742804">
      <w:pPr>
        <w:pStyle w:val="NoSpacing"/>
        <w:ind w:firstLine="360"/>
        <w:rPr>
          <w:rFonts w:cstheme="minorHAnsi"/>
          <w:sz w:val="24"/>
          <w:szCs w:val="24"/>
        </w:rPr>
      </w:pPr>
      <w:r w:rsidRPr="00CB09D8">
        <w:rPr>
          <w:rFonts w:cstheme="minorHAnsi"/>
          <w:sz w:val="24"/>
          <w:szCs w:val="24"/>
        </w:rPr>
        <w:t xml:space="preserve">When we collect your personal </w:t>
      </w:r>
      <w:proofErr w:type="gramStart"/>
      <w:r w:rsidRPr="00CB09D8">
        <w:rPr>
          <w:rFonts w:cstheme="minorHAnsi"/>
          <w:sz w:val="24"/>
          <w:szCs w:val="24"/>
        </w:rPr>
        <w:t>data</w:t>
      </w:r>
      <w:proofErr w:type="gramEnd"/>
      <w:r w:rsidRPr="00CB09D8">
        <w:rPr>
          <w:rFonts w:cstheme="minorHAnsi"/>
          <w:sz w:val="24"/>
          <w:szCs w:val="24"/>
        </w:rPr>
        <w:t xml:space="preserve"> we will normally tell you:</w:t>
      </w:r>
    </w:p>
    <w:p w14:paraId="4F1D1B93" w14:textId="77777777" w:rsidR="00742804" w:rsidRPr="00CB09D8" w:rsidRDefault="00742804" w:rsidP="00742804">
      <w:pPr>
        <w:pStyle w:val="NoSpacing"/>
        <w:ind w:firstLine="360"/>
        <w:rPr>
          <w:rFonts w:cstheme="minorHAnsi"/>
          <w:sz w:val="24"/>
          <w:szCs w:val="24"/>
        </w:rPr>
      </w:pPr>
    </w:p>
    <w:p w14:paraId="2AB7B916" w14:textId="77777777" w:rsidR="00742804" w:rsidRPr="00CB09D8" w:rsidRDefault="00742804" w:rsidP="00742804">
      <w:pPr>
        <w:pStyle w:val="NoSpacing"/>
        <w:numPr>
          <w:ilvl w:val="1"/>
          <w:numId w:val="1"/>
        </w:numPr>
        <w:rPr>
          <w:rFonts w:cstheme="minorHAnsi"/>
          <w:sz w:val="24"/>
          <w:szCs w:val="24"/>
        </w:rPr>
      </w:pPr>
      <w:r w:rsidRPr="00CB09D8">
        <w:rPr>
          <w:rFonts w:cstheme="minorHAnsi"/>
          <w:sz w:val="24"/>
          <w:szCs w:val="24"/>
        </w:rPr>
        <w:t>what your information will be used for</w:t>
      </w:r>
    </w:p>
    <w:p w14:paraId="65443CEF" w14:textId="77777777" w:rsidR="00742804" w:rsidRPr="00CB09D8" w:rsidRDefault="00742804" w:rsidP="00742804">
      <w:pPr>
        <w:pStyle w:val="NoSpacing"/>
        <w:numPr>
          <w:ilvl w:val="1"/>
          <w:numId w:val="1"/>
        </w:numPr>
        <w:rPr>
          <w:rFonts w:cstheme="minorHAnsi"/>
          <w:sz w:val="24"/>
          <w:szCs w:val="24"/>
        </w:rPr>
      </w:pPr>
      <w:r w:rsidRPr="00CB09D8">
        <w:rPr>
          <w:rFonts w:cstheme="minorHAnsi"/>
          <w:sz w:val="24"/>
          <w:szCs w:val="24"/>
        </w:rPr>
        <w:t xml:space="preserve">who it may be shared </w:t>
      </w:r>
      <w:proofErr w:type="gramStart"/>
      <w:r w:rsidRPr="00CB09D8">
        <w:rPr>
          <w:rFonts w:cstheme="minorHAnsi"/>
          <w:sz w:val="24"/>
          <w:szCs w:val="24"/>
        </w:rPr>
        <w:t>with</w:t>
      </w:r>
      <w:proofErr w:type="gramEnd"/>
    </w:p>
    <w:p w14:paraId="05E282A8" w14:textId="77777777" w:rsidR="00742804" w:rsidRPr="00CB09D8" w:rsidRDefault="00742804" w:rsidP="00742804">
      <w:pPr>
        <w:pStyle w:val="NoSpacing"/>
        <w:numPr>
          <w:ilvl w:val="1"/>
          <w:numId w:val="1"/>
        </w:numPr>
        <w:rPr>
          <w:rFonts w:cstheme="minorHAnsi"/>
          <w:sz w:val="24"/>
          <w:szCs w:val="24"/>
        </w:rPr>
      </w:pPr>
      <w:r w:rsidRPr="00CB09D8">
        <w:rPr>
          <w:rFonts w:cstheme="minorHAnsi"/>
          <w:sz w:val="24"/>
          <w:szCs w:val="24"/>
        </w:rPr>
        <w:t xml:space="preserve">where you have a choice about your </w:t>
      </w:r>
      <w:proofErr w:type="gramStart"/>
      <w:r w:rsidRPr="00CB09D8">
        <w:rPr>
          <w:rFonts w:cstheme="minorHAnsi"/>
          <w:sz w:val="24"/>
          <w:szCs w:val="24"/>
        </w:rPr>
        <w:t>data</w:t>
      </w:r>
      <w:proofErr w:type="gramEnd"/>
      <w:r w:rsidRPr="00CB09D8">
        <w:rPr>
          <w:rFonts w:cstheme="minorHAnsi"/>
          <w:sz w:val="24"/>
          <w:szCs w:val="24"/>
        </w:rPr>
        <w:t xml:space="preserve"> we will ask for your consent</w:t>
      </w:r>
      <w:r>
        <w:rPr>
          <w:rFonts w:cstheme="minorHAnsi"/>
          <w:sz w:val="24"/>
          <w:szCs w:val="24"/>
        </w:rPr>
        <w:t xml:space="preserve"> to use it</w:t>
      </w:r>
    </w:p>
    <w:p w14:paraId="5DBB14BC" w14:textId="77777777" w:rsidR="00742804" w:rsidRPr="00CB09D8" w:rsidRDefault="00742804" w:rsidP="00742804">
      <w:pPr>
        <w:pStyle w:val="NoSpacing"/>
        <w:rPr>
          <w:sz w:val="24"/>
          <w:szCs w:val="24"/>
        </w:rPr>
      </w:pPr>
    </w:p>
    <w:p w14:paraId="6D1768DB" w14:textId="77777777" w:rsidR="00742804" w:rsidRDefault="00742804" w:rsidP="00742804">
      <w:pPr>
        <w:pStyle w:val="NoSpacing"/>
        <w:rPr>
          <w:b/>
          <w:sz w:val="24"/>
          <w:szCs w:val="24"/>
        </w:rPr>
      </w:pPr>
      <w:r w:rsidRPr="00CB09D8">
        <w:rPr>
          <w:b/>
          <w:sz w:val="24"/>
          <w:szCs w:val="24"/>
        </w:rPr>
        <w:t xml:space="preserve"> </w:t>
      </w:r>
    </w:p>
    <w:p w14:paraId="361E7D5D" w14:textId="77777777" w:rsidR="00742804" w:rsidRDefault="00742804" w:rsidP="00742804">
      <w:pPr>
        <w:rPr>
          <w:b/>
          <w:sz w:val="24"/>
          <w:szCs w:val="24"/>
        </w:rPr>
      </w:pPr>
      <w:r>
        <w:rPr>
          <w:b/>
          <w:sz w:val="24"/>
          <w:szCs w:val="24"/>
        </w:rPr>
        <w:br w:type="page"/>
      </w:r>
    </w:p>
    <w:p w14:paraId="4ABC3087" w14:textId="77777777" w:rsidR="00742804" w:rsidRPr="00387F6D" w:rsidRDefault="00742804" w:rsidP="00742804">
      <w:pPr>
        <w:shd w:val="clear" w:color="auto" w:fill="FFFFFF"/>
        <w:spacing w:before="100" w:beforeAutospacing="1" w:after="240" w:line="240" w:lineRule="auto"/>
        <w:ind w:right="465"/>
        <w:jc w:val="center"/>
        <w:rPr>
          <w:rFonts w:eastAsia="Times New Roman" w:cstheme="minorHAnsi"/>
          <w:b/>
          <w:bCs/>
          <w:color w:val="333333"/>
          <w:sz w:val="36"/>
          <w:szCs w:val="36"/>
        </w:rPr>
      </w:pPr>
      <w:r w:rsidRPr="00387F6D">
        <w:rPr>
          <w:rFonts w:eastAsia="Times New Roman" w:cstheme="minorHAnsi"/>
          <w:b/>
          <w:bCs/>
          <w:color w:val="333333"/>
          <w:sz w:val="36"/>
          <w:szCs w:val="36"/>
        </w:rPr>
        <w:lastRenderedPageBreak/>
        <w:t xml:space="preserve">Information Management </w:t>
      </w:r>
      <w:proofErr w:type="gramStart"/>
      <w:r w:rsidRPr="00387F6D">
        <w:rPr>
          <w:rFonts w:eastAsia="Times New Roman" w:cstheme="minorHAnsi"/>
          <w:b/>
          <w:bCs/>
          <w:color w:val="333333"/>
          <w:sz w:val="36"/>
          <w:szCs w:val="36"/>
        </w:rPr>
        <w:t>And</w:t>
      </w:r>
      <w:proofErr w:type="gramEnd"/>
      <w:r w:rsidRPr="00387F6D">
        <w:rPr>
          <w:rFonts w:eastAsia="Times New Roman" w:cstheme="minorHAnsi"/>
          <w:b/>
          <w:bCs/>
          <w:color w:val="333333"/>
          <w:sz w:val="36"/>
          <w:szCs w:val="36"/>
        </w:rPr>
        <w:t xml:space="preserve"> Privacy Policy</w:t>
      </w:r>
      <w:r>
        <w:rPr>
          <w:rFonts w:eastAsia="Times New Roman" w:cstheme="minorHAnsi"/>
          <w:b/>
          <w:bCs/>
          <w:color w:val="333333"/>
          <w:sz w:val="36"/>
          <w:szCs w:val="36"/>
        </w:rPr>
        <w:t xml:space="preserve"> - Continued</w:t>
      </w:r>
    </w:p>
    <w:p w14:paraId="309E796B" w14:textId="77777777" w:rsidR="00742804" w:rsidRDefault="00742804" w:rsidP="00742804">
      <w:pPr>
        <w:pStyle w:val="NoSpacing"/>
        <w:numPr>
          <w:ilvl w:val="0"/>
          <w:numId w:val="4"/>
        </w:numPr>
        <w:rPr>
          <w:rFonts w:cstheme="minorHAnsi"/>
          <w:b/>
          <w:sz w:val="24"/>
          <w:szCs w:val="24"/>
        </w:rPr>
      </w:pPr>
      <w:r w:rsidRPr="00EC7CBF">
        <w:rPr>
          <w:rFonts w:cstheme="minorHAnsi"/>
          <w:b/>
          <w:sz w:val="24"/>
          <w:szCs w:val="24"/>
        </w:rPr>
        <w:t>Your rights under</w:t>
      </w:r>
      <w:r>
        <w:rPr>
          <w:rFonts w:cstheme="minorHAnsi"/>
          <w:b/>
          <w:sz w:val="24"/>
          <w:szCs w:val="24"/>
        </w:rPr>
        <w:t xml:space="preserve"> the</w:t>
      </w:r>
      <w:r w:rsidRPr="00EC7CBF">
        <w:rPr>
          <w:rFonts w:cstheme="minorHAnsi"/>
          <w:b/>
          <w:sz w:val="24"/>
          <w:szCs w:val="24"/>
        </w:rPr>
        <w:t xml:space="preserve"> GDPR</w:t>
      </w:r>
    </w:p>
    <w:p w14:paraId="4AA4D78F" w14:textId="77777777" w:rsidR="00742804" w:rsidRDefault="00742804" w:rsidP="00742804">
      <w:pPr>
        <w:pStyle w:val="NoSpacing"/>
        <w:rPr>
          <w:rFonts w:cstheme="minorHAnsi"/>
          <w:b/>
          <w:sz w:val="24"/>
          <w:szCs w:val="24"/>
        </w:rPr>
      </w:pPr>
    </w:p>
    <w:p w14:paraId="30EE730D" w14:textId="77777777" w:rsidR="00742804" w:rsidRDefault="00742804" w:rsidP="00742804">
      <w:pPr>
        <w:ind w:left="330"/>
        <w:rPr>
          <w:rFonts w:cstheme="minorHAnsi"/>
          <w:sz w:val="24"/>
          <w:szCs w:val="24"/>
        </w:rPr>
      </w:pPr>
      <w:r>
        <w:rPr>
          <w:rFonts w:cstheme="minorHAnsi"/>
          <w:sz w:val="24"/>
          <w:szCs w:val="24"/>
        </w:rPr>
        <w:t>Under the provisions of the GDPR, you have the right to:</w:t>
      </w:r>
    </w:p>
    <w:p w14:paraId="46C074FE" w14:textId="77777777" w:rsidR="00742804" w:rsidRDefault="00742804" w:rsidP="00742804">
      <w:pPr>
        <w:pStyle w:val="ListParagraph"/>
        <w:numPr>
          <w:ilvl w:val="0"/>
          <w:numId w:val="3"/>
        </w:numPr>
        <w:rPr>
          <w:rFonts w:cstheme="minorHAnsi"/>
          <w:sz w:val="24"/>
          <w:szCs w:val="24"/>
        </w:rPr>
      </w:pPr>
      <w:r>
        <w:rPr>
          <w:rFonts w:cstheme="minorHAnsi"/>
          <w:sz w:val="24"/>
          <w:szCs w:val="24"/>
        </w:rPr>
        <w:t>Request details about the information we hold on you</w:t>
      </w:r>
    </w:p>
    <w:p w14:paraId="605501BF" w14:textId="77777777" w:rsidR="00742804" w:rsidRDefault="00742804" w:rsidP="00742804">
      <w:pPr>
        <w:pStyle w:val="ListParagraph"/>
        <w:numPr>
          <w:ilvl w:val="0"/>
          <w:numId w:val="3"/>
        </w:numPr>
        <w:rPr>
          <w:rFonts w:cstheme="minorHAnsi"/>
          <w:sz w:val="24"/>
          <w:szCs w:val="24"/>
        </w:rPr>
      </w:pPr>
      <w:r>
        <w:rPr>
          <w:rFonts w:cstheme="minorHAnsi"/>
          <w:sz w:val="24"/>
          <w:szCs w:val="24"/>
        </w:rPr>
        <w:t xml:space="preserve">Request that we rectify any mistakes </w:t>
      </w:r>
    </w:p>
    <w:p w14:paraId="3830F58C" w14:textId="77777777" w:rsidR="00742804" w:rsidRDefault="00742804" w:rsidP="00742804">
      <w:pPr>
        <w:pStyle w:val="ListParagraph"/>
        <w:numPr>
          <w:ilvl w:val="0"/>
          <w:numId w:val="3"/>
        </w:numPr>
        <w:rPr>
          <w:rFonts w:cstheme="minorHAnsi"/>
          <w:sz w:val="24"/>
          <w:szCs w:val="24"/>
        </w:rPr>
      </w:pPr>
      <w:r>
        <w:rPr>
          <w:rFonts w:cstheme="minorHAnsi"/>
          <w:sz w:val="24"/>
          <w:szCs w:val="24"/>
        </w:rPr>
        <w:t>‘To be forgotten’ – to have your data completely deleted from our systems</w:t>
      </w:r>
    </w:p>
    <w:p w14:paraId="4948CAAF" w14:textId="77777777" w:rsidR="00742804" w:rsidRPr="00B66145" w:rsidRDefault="00742804" w:rsidP="00742804">
      <w:pPr>
        <w:pStyle w:val="ListParagraph"/>
        <w:numPr>
          <w:ilvl w:val="0"/>
          <w:numId w:val="3"/>
        </w:numPr>
        <w:rPr>
          <w:rFonts w:cstheme="minorHAnsi"/>
          <w:sz w:val="24"/>
          <w:szCs w:val="24"/>
        </w:rPr>
      </w:pPr>
      <w:r>
        <w:rPr>
          <w:rFonts w:cstheme="minorHAnsi"/>
          <w:sz w:val="24"/>
          <w:szCs w:val="24"/>
        </w:rPr>
        <w:t xml:space="preserve">Prevent your personal data being processed </w:t>
      </w:r>
    </w:p>
    <w:p w14:paraId="089478B7" w14:textId="77777777" w:rsidR="00742804" w:rsidRPr="00CB09D8" w:rsidRDefault="00742804" w:rsidP="00742804">
      <w:pPr>
        <w:pStyle w:val="NoSpacing"/>
        <w:numPr>
          <w:ilvl w:val="0"/>
          <w:numId w:val="4"/>
        </w:numPr>
        <w:rPr>
          <w:b/>
          <w:sz w:val="24"/>
          <w:szCs w:val="24"/>
        </w:rPr>
      </w:pPr>
      <w:r w:rsidRPr="00CB09D8">
        <w:rPr>
          <w:b/>
          <w:sz w:val="24"/>
          <w:szCs w:val="24"/>
        </w:rPr>
        <w:t>How do we store your information?</w:t>
      </w:r>
    </w:p>
    <w:p w14:paraId="42E7AF7D" w14:textId="77777777" w:rsidR="00742804" w:rsidRDefault="00742804" w:rsidP="00742804">
      <w:pPr>
        <w:pStyle w:val="ListParagraph"/>
        <w:numPr>
          <w:ilvl w:val="0"/>
          <w:numId w:val="3"/>
        </w:numPr>
        <w:shd w:val="clear" w:color="auto" w:fill="FFFFFF"/>
        <w:spacing w:before="100" w:beforeAutospacing="1" w:after="240" w:line="240" w:lineRule="auto"/>
        <w:ind w:right="465"/>
        <w:rPr>
          <w:rFonts w:eastAsia="Times New Roman" w:cstheme="minorHAnsi"/>
          <w:bCs/>
          <w:color w:val="333333"/>
          <w:sz w:val="24"/>
          <w:szCs w:val="24"/>
        </w:rPr>
      </w:pPr>
      <w:r w:rsidRPr="00EC7CBF">
        <w:rPr>
          <w:rFonts w:eastAsia="Times New Roman" w:cstheme="minorHAnsi"/>
          <w:bCs/>
          <w:color w:val="333333"/>
          <w:sz w:val="24"/>
          <w:szCs w:val="24"/>
        </w:rPr>
        <w:t xml:space="preserve">Information is stored electronically on a passworded computer.  The backup system is by </w:t>
      </w:r>
      <w:proofErr w:type="gramStart"/>
      <w:r w:rsidRPr="00EC7CBF">
        <w:rPr>
          <w:rFonts w:eastAsia="Times New Roman" w:cstheme="minorHAnsi"/>
          <w:bCs/>
          <w:color w:val="333333"/>
          <w:sz w:val="24"/>
          <w:szCs w:val="24"/>
        </w:rPr>
        <w:t xml:space="preserve">use </w:t>
      </w:r>
      <w:r>
        <w:rPr>
          <w:rFonts w:eastAsia="Times New Roman" w:cstheme="minorHAnsi"/>
          <w:bCs/>
          <w:color w:val="333333"/>
          <w:sz w:val="24"/>
          <w:szCs w:val="24"/>
        </w:rPr>
        <w:t xml:space="preserve"> </w:t>
      </w:r>
      <w:r w:rsidRPr="00EC7CBF">
        <w:rPr>
          <w:rFonts w:eastAsia="Times New Roman" w:cstheme="minorHAnsi"/>
          <w:bCs/>
          <w:color w:val="333333"/>
          <w:sz w:val="24"/>
          <w:szCs w:val="24"/>
        </w:rPr>
        <w:t>of</w:t>
      </w:r>
      <w:proofErr w:type="gramEnd"/>
      <w:r w:rsidRPr="00EC7CBF">
        <w:rPr>
          <w:rFonts w:eastAsia="Times New Roman" w:cstheme="minorHAnsi"/>
          <w:bCs/>
          <w:color w:val="333333"/>
          <w:sz w:val="24"/>
          <w:szCs w:val="24"/>
        </w:rPr>
        <w:t xml:space="preserve"> an external hard dr</w:t>
      </w:r>
      <w:r>
        <w:rPr>
          <w:rFonts w:eastAsia="Times New Roman" w:cstheme="minorHAnsi"/>
          <w:bCs/>
          <w:color w:val="333333"/>
          <w:sz w:val="24"/>
          <w:szCs w:val="24"/>
        </w:rPr>
        <w:t>ive which is stored securely</w:t>
      </w:r>
    </w:p>
    <w:p w14:paraId="4D44324A" w14:textId="77777777" w:rsidR="00742804" w:rsidRPr="00EC7CBF" w:rsidRDefault="00742804" w:rsidP="00742804">
      <w:pPr>
        <w:pStyle w:val="ListParagraph"/>
        <w:numPr>
          <w:ilvl w:val="0"/>
          <w:numId w:val="3"/>
        </w:numPr>
        <w:shd w:val="clear" w:color="auto" w:fill="FFFFFF"/>
        <w:spacing w:before="100" w:beforeAutospacing="1" w:after="240" w:line="240" w:lineRule="auto"/>
        <w:ind w:right="465"/>
        <w:rPr>
          <w:rFonts w:eastAsia="Times New Roman" w:cstheme="minorHAnsi"/>
          <w:bCs/>
          <w:color w:val="333333"/>
          <w:sz w:val="24"/>
          <w:szCs w:val="24"/>
        </w:rPr>
      </w:pPr>
      <w:r>
        <w:rPr>
          <w:rFonts w:eastAsia="Times New Roman" w:cstheme="minorHAnsi"/>
          <w:bCs/>
          <w:color w:val="333333"/>
          <w:sz w:val="24"/>
          <w:szCs w:val="24"/>
        </w:rPr>
        <w:t>All computer systems are virus checked on an on-going basis</w:t>
      </w:r>
    </w:p>
    <w:p w14:paraId="4C4A1F97" w14:textId="77777777" w:rsidR="00742804" w:rsidRPr="00EC7CBF" w:rsidRDefault="00742804" w:rsidP="00742804">
      <w:pPr>
        <w:pStyle w:val="ListParagraph"/>
        <w:numPr>
          <w:ilvl w:val="0"/>
          <w:numId w:val="3"/>
        </w:numPr>
        <w:rPr>
          <w:rFonts w:cstheme="minorHAnsi"/>
          <w:sz w:val="24"/>
          <w:szCs w:val="24"/>
        </w:rPr>
      </w:pPr>
      <w:r w:rsidRPr="00EC7CBF">
        <w:rPr>
          <w:rFonts w:cstheme="minorHAnsi"/>
          <w:sz w:val="24"/>
          <w:szCs w:val="24"/>
        </w:rPr>
        <w:t>Occasionally we have to hold data in hard copy</w:t>
      </w:r>
      <w:r>
        <w:rPr>
          <w:rFonts w:cstheme="minorHAnsi"/>
          <w:sz w:val="24"/>
          <w:szCs w:val="24"/>
        </w:rPr>
        <w:t xml:space="preserve">, </w:t>
      </w:r>
      <w:proofErr w:type="spellStart"/>
      <w:proofErr w:type="gramStart"/>
      <w:r>
        <w:rPr>
          <w:rFonts w:cstheme="minorHAnsi"/>
          <w:sz w:val="24"/>
          <w:szCs w:val="24"/>
        </w:rPr>
        <w:t>eg</w:t>
      </w:r>
      <w:proofErr w:type="spellEnd"/>
      <w:proofErr w:type="gramEnd"/>
      <w:r>
        <w:rPr>
          <w:rFonts w:cstheme="minorHAnsi"/>
          <w:sz w:val="24"/>
          <w:szCs w:val="24"/>
        </w:rPr>
        <w:t xml:space="preserve"> if you have completed</w:t>
      </w:r>
      <w:r w:rsidRPr="00EC7CBF">
        <w:rPr>
          <w:rFonts w:cstheme="minorHAnsi"/>
          <w:sz w:val="24"/>
          <w:szCs w:val="24"/>
        </w:rPr>
        <w:t xml:space="preserve"> a registration form, this is held until it is transferred to electronic storage.  Care is </w:t>
      </w:r>
      <w:proofErr w:type="gramStart"/>
      <w:r w:rsidRPr="00EC7CBF">
        <w:rPr>
          <w:rFonts w:cstheme="minorHAnsi"/>
          <w:sz w:val="24"/>
          <w:szCs w:val="24"/>
        </w:rPr>
        <w:t>taken at all times</w:t>
      </w:r>
      <w:proofErr w:type="gramEnd"/>
      <w:r w:rsidRPr="00EC7CBF">
        <w:rPr>
          <w:rFonts w:cstheme="minorHAnsi"/>
          <w:sz w:val="24"/>
          <w:szCs w:val="24"/>
        </w:rPr>
        <w:t xml:space="preserve"> to keep this as securely as possible.  Hard copy records are destroyed by shredding, once they have been transferred to electronic storage in line wi</w:t>
      </w:r>
      <w:r>
        <w:rPr>
          <w:rFonts w:cstheme="minorHAnsi"/>
          <w:sz w:val="24"/>
          <w:szCs w:val="24"/>
        </w:rPr>
        <w:t>th the permissions given by you</w:t>
      </w:r>
      <w:r w:rsidRPr="00EC7CBF">
        <w:rPr>
          <w:rFonts w:cstheme="minorHAnsi"/>
          <w:sz w:val="24"/>
          <w:szCs w:val="24"/>
        </w:rPr>
        <w:t xml:space="preserve"> </w:t>
      </w:r>
    </w:p>
    <w:p w14:paraId="52AAD479" w14:textId="77777777" w:rsidR="00742804" w:rsidRDefault="00742804" w:rsidP="00742804">
      <w:pPr>
        <w:pStyle w:val="ListParagraph"/>
        <w:numPr>
          <w:ilvl w:val="0"/>
          <w:numId w:val="3"/>
        </w:numPr>
        <w:rPr>
          <w:rFonts w:cstheme="minorHAnsi"/>
          <w:sz w:val="24"/>
          <w:szCs w:val="24"/>
        </w:rPr>
      </w:pPr>
      <w:r w:rsidRPr="00EC7CBF">
        <w:rPr>
          <w:rFonts w:cstheme="minorHAnsi"/>
          <w:sz w:val="24"/>
          <w:szCs w:val="24"/>
        </w:rPr>
        <w:t xml:space="preserve">If you visit our </w:t>
      </w:r>
      <w:proofErr w:type="gramStart"/>
      <w:r w:rsidRPr="00EC7CBF">
        <w:rPr>
          <w:rFonts w:cstheme="minorHAnsi"/>
          <w:sz w:val="24"/>
          <w:szCs w:val="24"/>
        </w:rPr>
        <w:t>website</w:t>
      </w:r>
      <w:proofErr w:type="gramEnd"/>
      <w:r w:rsidRPr="00EC7CBF">
        <w:rPr>
          <w:rFonts w:cstheme="minorHAnsi"/>
          <w:sz w:val="24"/>
          <w:szCs w:val="24"/>
        </w:rPr>
        <w:t xml:space="preserve"> we only collect your information with your specific consent, our company policy is to not t</w:t>
      </w:r>
      <w:r>
        <w:rPr>
          <w:rFonts w:cstheme="minorHAnsi"/>
          <w:sz w:val="24"/>
          <w:szCs w:val="24"/>
        </w:rPr>
        <w:t>ake any action with IP addresses</w:t>
      </w:r>
    </w:p>
    <w:p w14:paraId="7EA60004" w14:textId="77777777" w:rsidR="00742804" w:rsidRPr="00B66145" w:rsidRDefault="00742804" w:rsidP="00742804">
      <w:pPr>
        <w:pStyle w:val="ListParagraph"/>
        <w:ind w:left="1050"/>
        <w:rPr>
          <w:rFonts w:cstheme="minorHAnsi"/>
          <w:sz w:val="24"/>
          <w:szCs w:val="24"/>
        </w:rPr>
      </w:pPr>
    </w:p>
    <w:p w14:paraId="415BA665" w14:textId="77777777" w:rsidR="00742804" w:rsidRPr="00B66145" w:rsidRDefault="00742804" w:rsidP="00742804">
      <w:pPr>
        <w:pStyle w:val="ListParagraph"/>
        <w:numPr>
          <w:ilvl w:val="0"/>
          <w:numId w:val="4"/>
        </w:numPr>
        <w:rPr>
          <w:rFonts w:cstheme="minorHAnsi"/>
          <w:b/>
          <w:sz w:val="24"/>
          <w:szCs w:val="24"/>
        </w:rPr>
      </w:pPr>
      <w:r w:rsidRPr="00B66145">
        <w:rPr>
          <w:rFonts w:cstheme="minorHAnsi"/>
          <w:b/>
          <w:sz w:val="24"/>
          <w:szCs w:val="24"/>
        </w:rPr>
        <w:t>What do we do if there is a data breach?</w:t>
      </w:r>
    </w:p>
    <w:p w14:paraId="740B3DCA" w14:textId="77777777" w:rsidR="00742804" w:rsidRDefault="00742804" w:rsidP="00742804">
      <w:pPr>
        <w:rPr>
          <w:rFonts w:cstheme="minorHAnsi"/>
          <w:sz w:val="24"/>
          <w:szCs w:val="24"/>
        </w:rPr>
      </w:pPr>
      <w:r>
        <w:rPr>
          <w:rFonts w:eastAsia="Times New Roman" w:cstheme="minorHAnsi"/>
          <w:bCs/>
          <w:color w:val="333333"/>
          <w:sz w:val="24"/>
          <w:szCs w:val="24"/>
        </w:rPr>
        <w:t>Mantra Training</w:t>
      </w:r>
      <w:r w:rsidRPr="00CB09D8">
        <w:rPr>
          <w:rFonts w:eastAsia="Times New Roman" w:cstheme="minorHAnsi"/>
          <w:bCs/>
          <w:color w:val="333333"/>
          <w:sz w:val="24"/>
          <w:szCs w:val="24"/>
        </w:rPr>
        <w:t xml:space="preserve"> </w:t>
      </w:r>
      <w:r>
        <w:rPr>
          <w:rFonts w:cstheme="minorHAnsi"/>
          <w:sz w:val="24"/>
          <w:szCs w:val="24"/>
        </w:rPr>
        <w:t>is registered with the Information Commissioners Office.</w:t>
      </w:r>
    </w:p>
    <w:p w14:paraId="6E4E6B10" w14:textId="77777777" w:rsidR="00742804" w:rsidRPr="00EC7CBF" w:rsidRDefault="00742804" w:rsidP="00742804">
      <w:pPr>
        <w:rPr>
          <w:rFonts w:cstheme="minorHAnsi"/>
          <w:sz w:val="24"/>
          <w:szCs w:val="24"/>
        </w:rPr>
      </w:pPr>
      <w:r>
        <w:rPr>
          <w:rFonts w:cstheme="minorHAnsi"/>
          <w:sz w:val="24"/>
          <w:szCs w:val="24"/>
        </w:rPr>
        <w:t xml:space="preserve">If security is breached, we will report this to the Information Commissioners Office within 48 hours.  We will inform clients as soon as possible about what has happened and what steps we have taken to rectify the situation.  </w:t>
      </w:r>
    </w:p>
    <w:p w14:paraId="516E283E" w14:textId="77777777" w:rsidR="00742804" w:rsidRDefault="00742804" w:rsidP="00742804">
      <w:pPr>
        <w:pStyle w:val="ListParagraph"/>
        <w:numPr>
          <w:ilvl w:val="0"/>
          <w:numId w:val="4"/>
        </w:numPr>
        <w:rPr>
          <w:rFonts w:cstheme="minorHAnsi"/>
          <w:b/>
          <w:sz w:val="24"/>
          <w:szCs w:val="24"/>
        </w:rPr>
      </w:pPr>
      <w:r w:rsidRPr="00B66145">
        <w:rPr>
          <w:rFonts w:cstheme="minorHAnsi"/>
          <w:b/>
          <w:sz w:val="24"/>
          <w:szCs w:val="24"/>
        </w:rPr>
        <w:t>How is this policy monitored?</w:t>
      </w:r>
    </w:p>
    <w:p w14:paraId="0A0AADDD" w14:textId="77777777" w:rsidR="00742804" w:rsidRDefault="00742804" w:rsidP="00742804">
      <w:pPr>
        <w:pStyle w:val="ListParagraph"/>
        <w:rPr>
          <w:rFonts w:cstheme="minorHAnsi"/>
          <w:b/>
          <w:sz w:val="24"/>
          <w:szCs w:val="24"/>
        </w:rPr>
      </w:pPr>
    </w:p>
    <w:p w14:paraId="56BCBADF" w14:textId="77777777" w:rsidR="00742804" w:rsidRPr="00CD16E4" w:rsidRDefault="00742804" w:rsidP="00742804">
      <w:pPr>
        <w:ind w:left="720"/>
        <w:rPr>
          <w:rFonts w:cstheme="minorHAnsi"/>
          <w:bCs/>
          <w:sz w:val="24"/>
          <w:szCs w:val="24"/>
        </w:rPr>
      </w:pPr>
      <w:r>
        <w:rPr>
          <w:rFonts w:cstheme="minorHAnsi"/>
          <w:bCs/>
          <w:sz w:val="24"/>
          <w:szCs w:val="24"/>
        </w:rPr>
        <w:lastRenderedPageBreak/>
        <w:t xml:space="preserve">Mantra Training will act promptly to address any breaches that arise following the guidance of ICO. Mantra Training will regularly check current guidance to ensure Mantra Training are fully compliant and protecting </w:t>
      </w:r>
      <w:proofErr w:type="gramStart"/>
      <w:r>
        <w:rPr>
          <w:rFonts w:cstheme="minorHAnsi"/>
          <w:bCs/>
          <w:sz w:val="24"/>
          <w:szCs w:val="24"/>
        </w:rPr>
        <w:t>clients</w:t>
      </w:r>
      <w:proofErr w:type="gramEnd"/>
      <w:r>
        <w:rPr>
          <w:rFonts w:cstheme="minorHAnsi"/>
          <w:bCs/>
          <w:sz w:val="24"/>
          <w:szCs w:val="24"/>
        </w:rPr>
        <w:t xml:space="preserve"> personal data. </w:t>
      </w:r>
    </w:p>
    <w:p w14:paraId="2159D0B5" w14:textId="77777777" w:rsidR="00742804" w:rsidRPr="00F13CBD" w:rsidRDefault="00742804" w:rsidP="00742804">
      <w:pPr>
        <w:jc w:val="center"/>
        <w:rPr>
          <w:rFonts w:cstheme="minorHAnsi"/>
          <w:i/>
          <w:sz w:val="24"/>
          <w:szCs w:val="24"/>
        </w:rPr>
      </w:pPr>
      <w:r w:rsidRPr="00F13CBD">
        <w:rPr>
          <w:rFonts w:cstheme="minorHAnsi"/>
          <w:i/>
          <w:sz w:val="24"/>
          <w:szCs w:val="24"/>
        </w:rPr>
        <w:t>This policy will be reviewed every three years or earlier if a change in legislation, working practices or feedback from clients or partners necessitates.</w:t>
      </w:r>
    </w:p>
    <w:p w14:paraId="0DA8857A" w14:textId="77777777" w:rsidR="00742804" w:rsidRDefault="00742804" w:rsidP="00742804">
      <w:pPr>
        <w:rPr>
          <w:rFonts w:cstheme="minorHAnsi"/>
          <w:sz w:val="24"/>
          <w:szCs w:val="24"/>
        </w:rPr>
      </w:pPr>
    </w:p>
    <w:p w14:paraId="15154502" w14:textId="77777777" w:rsidR="00742804" w:rsidRDefault="00742804" w:rsidP="00742804">
      <w:pPr>
        <w:rPr>
          <w:rFonts w:cstheme="minorHAnsi"/>
          <w:sz w:val="24"/>
          <w:szCs w:val="24"/>
        </w:rPr>
      </w:pPr>
    </w:p>
    <w:p w14:paraId="504A52ED" w14:textId="77777777" w:rsidR="00AB3C2B" w:rsidRDefault="00AB3C2B" w:rsidP="00742804">
      <w:pPr>
        <w:rPr>
          <w:rFonts w:cstheme="minorHAnsi"/>
          <w:sz w:val="24"/>
          <w:szCs w:val="24"/>
        </w:rPr>
      </w:pPr>
    </w:p>
    <w:p w14:paraId="1643FB41" w14:textId="77777777" w:rsidR="00AB3C2B" w:rsidRDefault="00AB3C2B" w:rsidP="00742804">
      <w:pPr>
        <w:rPr>
          <w:rFonts w:cstheme="minorHAnsi"/>
          <w:sz w:val="24"/>
          <w:szCs w:val="24"/>
        </w:rPr>
      </w:pPr>
    </w:p>
    <w:p w14:paraId="3961505F" w14:textId="77777777" w:rsidR="00AB3C2B" w:rsidRDefault="00AB3C2B" w:rsidP="00742804">
      <w:pPr>
        <w:rPr>
          <w:rFonts w:cstheme="minorHAnsi"/>
          <w:sz w:val="24"/>
          <w:szCs w:val="24"/>
        </w:rPr>
      </w:pPr>
    </w:p>
    <w:p w14:paraId="0CB8F2E0" w14:textId="77777777" w:rsidR="00AB3C2B" w:rsidRDefault="00AB3C2B" w:rsidP="00742804">
      <w:pPr>
        <w:rPr>
          <w:rFonts w:cstheme="minorHAnsi"/>
          <w:sz w:val="24"/>
          <w:szCs w:val="24"/>
        </w:rPr>
      </w:pPr>
    </w:p>
    <w:p w14:paraId="6D1CC813" w14:textId="77777777" w:rsidR="00AB3C2B" w:rsidRDefault="00AB3C2B" w:rsidP="00742804">
      <w:pPr>
        <w:rPr>
          <w:rFonts w:cstheme="minorHAnsi"/>
          <w:sz w:val="24"/>
          <w:szCs w:val="24"/>
        </w:rPr>
      </w:pPr>
    </w:p>
    <w:p w14:paraId="6B0514AD" w14:textId="77777777" w:rsidR="00AB3C2B" w:rsidRDefault="00AB3C2B" w:rsidP="00742804">
      <w:pPr>
        <w:rPr>
          <w:rFonts w:cstheme="minorHAnsi"/>
          <w:sz w:val="24"/>
          <w:szCs w:val="24"/>
        </w:rPr>
      </w:pPr>
    </w:p>
    <w:p w14:paraId="7160FA0E" w14:textId="77777777" w:rsidR="00AB3C2B" w:rsidRDefault="00AB3C2B" w:rsidP="00742804">
      <w:pPr>
        <w:rPr>
          <w:rFonts w:cstheme="minorHAnsi"/>
          <w:sz w:val="24"/>
          <w:szCs w:val="24"/>
        </w:rPr>
      </w:pPr>
    </w:p>
    <w:p w14:paraId="52115B6B" w14:textId="77777777" w:rsidR="00AB3C2B" w:rsidRDefault="00AB3C2B" w:rsidP="00742804">
      <w:pPr>
        <w:rPr>
          <w:rFonts w:cstheme="minorHAnsi"/>
          <w:sz w:val="24"/>
          <w:szCs w:val="24"/>
        </w:rPr>
      </w:pPr>
    </w:p>
    <w:p w14:paraId="63D93B16" w14:textId="77777777" w:rsidR="00AB3C2B" w:rsidRDefault="00AB3C2B" w:rsidP="00742804">
      <w:pPr>
        <w:rPr>
          <w:rFonts w:cstheme="minorHAnsi"/>
          <w:sz w:val="24"/>
          <w:szCs w:val="24"/>
        </w:rPr>
      </w:pPr>
    </w:p>
    <w:p w14:paraId="2604833C" w14:textId="77777777" w:rsidR="00AB3C2B" w:rsidRDefault="00AB3C2B" w:rsidP="00742804">
      <w:pPr>
        <w:rPr>
          <w:rFonts w:cstheme="minorHAnsi"/>
          <w:sz w:val="24"/>
          <w:szCs w:val="24"/>
        </w:rPr>
      </w:pPr>
    </w:p>
    <w:p w14:paraId="192F4CAF" w14:textId="77777777" w:rsidR="00AB3C2B" w:rsidRDefault="00AB3C2B" w:rsidP="00742804">
      <w:pPr>
        <w:rPr>
          <w:rFonts w:cstheme="minorHAnsi"/>
          <w:sz w:val="24"/>
          <w:szCs w:val="24"/>
        </w:rPr>
      </w:pPr>
    </w:p>
    <w:p w14:paraId="28F5177A" w14:textId="77777777" w:rsidR="00AB3C2B" w:rsidRDefault="00AB3C2B" w:rsidP="00742804">
      <w:pPr>
        <w:rPr>
          <w:rFonts w:cstheme="minorHAnsi"/>
          <w:sz w:val="24"/>
          <w:szCs w:val="24"/>
        </w:rPr>
      </w:pPr>
    </w:p>
    <w:p w14:paraId="551AFF1F" w14:textId="77777777" w:rsidR="00AB3C2B" w:rsidRDefault="00AB3C2B" w:rsidP="00742804">
      <w:pPr>
        <w:rPr>
          <w:rFonts w:cstheme="minorHAnsi"/>
          <w:sz w:val="24"/>
          <w:szCs w:val="24"/>
        </w:rPr>
      </w:pPr>
    </w:p>
    <w:p w14:paraId="0BE043EE" w14:textId="77777777" w:rsidR="00AB3C2B" w:rsidRDefault="00AB3C2B" w:rsidP="00742804">
      <w:pPr>
        <w:rPr>
          <w:rFonts w:cstheme="minorHAnsi"/>
          <w:sz w:val="24"/>
          <w:szCs w:val="24"/>
        </w:rPr>
      </w:pPr>
    </w:p>
    <w:p w14:paraId="0B4A2ACB" w14:textId="77777777" w:rsidR="00AB3C2B" w:rsidRDefault="00AB3C2B" w:rsidP="00742804">
      <w:pPr>
        <w:rPr>
          <w:rFonts w:cstheme="minorHAnsi"/>
          <w:sz w:val="24"/>
          <w:szCs w:val="24"/>
        </w:rPr>
      </w:pPr>
    </w:p>
    <w:p w14:paraId="6C050D3B" w14:textId="77777777" w:rsidR="00742804" w:rsidRPr="000F223F" w:rsidRDefault="00742804" w:rsidP="00742804">
      <w:pPr>
        <w:jc w:val="center"/>
        <w:rPr>
          <w:rFonts w:cstheme="minorHAnsi"/>
          <w:b/>
          <w:bCs/>
          <w:sz w:val="24"/>
          <w:szCs w:val="24"/>
        </w:rPr>
      </w:pPr>
      <w:r w:rsidRPr="000F223F">
        <w:rPr>
          <w:rFonts w:cstheme="minorHAnsi"/>
          <w:b/>
          <w:bCs/>
          <w:sz w:val="24"/>
          <w:szCs w:val="24"/>
        </w:rPr>
        <w:lastRenderedPageBreak/>
        <w:t>Appendix A</w:t>
      </w:r>
    </w:p>
    <w:p w14:paraId="18D9706B" w14:textId="77777777" w:rsidR="00742804" w:rsidRDefault="00742804" w:rsidP="00742804">
      <w:pPr>
        <w:jc w:val="center"/>
        <w:rPr>
          <w:rFonts w:cstheme="minorHAnsi"/>
          <w:b/>
          <w:bCs/>
          <w:sz w:val="24"/>
          <w:szCs w:val="24"/>
        </w:rPr>
      </w:pPr>
      <w:r w:rsidRPr="000F223F">
        <w:rPr>
          <w:rFonts w:cstheme="minorHAnsi"/>
          <w:b/>
          <w:bCs/>
          <w:sz w:val="24"/>
          <w:szCs w:val="24"/>
        </w:rPr>
        <w:t>Record Retention Schedule</w:t>
      </w:r>
    </w:p>
    <w:p w14:paraId="68BA8692" w14:textId="77777777" w:rsidR="00742804" w:rsidRDefault="00742804" w:rsidP="00742804">
      <w:pPr>
        <w:jc w:val="center"/>
        <w:rPr>
          <w:rFonts w:cstheme="minorHAnsi"/>
          <w:b/>
          <w:bCs/>
          <w:sz w:val="24"/>
          <w:szCs w:val="24"/>
        </w:rPr>
      </w:pPr>
    </w:p>
    <w:tbl>
      <w:tblPr>
        <w:tblStyle w:val="TableGrid"/>
        <w:tblW w:w="0" w:type="auto"/>
        <w:tblLook w:val="04A0" w:firstRow="1" w:lastRow="0" w:firstColumn="1" w:lastColumn="0" w:noHBand="0" w:noVBand="1"/>
      </w:tblPr>
      <w:tblGrid>
        <w:gridCol w:w="2966"/>
        <w:gridCol w:w="2950"/>
        <w:gridCol w:w="3100"/>
      </w:tblGrid>
      <w:tr w:rsidR="00742804" w14:paraId="41A50582" w14:textId="77777777" w:rsidTr="00AC7C99">
        <w:tc>
          <w:tcPr>
            <w:tcW w:w="3615" w:type="dxa"/>
          </w:tcPr>
          <w:p w14:paraId="56C976BD" w14:textId="77777777" w:rsidR="00742804" w:rsidRDefault="00742804" w:rsidP="00AC7C99">
            <w:pPr>
              <w:jc w:val="center"/>
              <w:rPr>
                <w:rFonts w:cstheme="minorHAnsi"/>
                <w:b/>
                <w:bCs/>
                <w:sz w:val="24"/>
                <w:szCs w:val="24"/>
              </w:rPr>
            </w:pPr>
            <w:r>
              <w:rPr>
                <w:rFonts w:cstheme="minorHAnsi"/>
                <w:b/>
                <w:bCs/>
                <w:sz w:val="24"/>
                <w:szCs w:val="24"/>
              </w:rPr>
              <w:t xml:space="preserve">Data Collected </w:t>
            </w:r>
          </w:p>
        </w:tc>
        <w:tc>
          <w:tcPr>
            <w:tcW w:w="3616" w:type="dxa"/>
          </w:tcPr>
          <w:p w14:paraId="09DD197D" w14:textId="77777777" w:rsidR="00742804" w:rsidRDefault="00742804" w:rsidP="00AC7C99">
            <w:pPr>
              <w:jc w:val="center"/>
              <w:rPr>
                <w:rFonts w:cstheme="minorHAnsi"/>
                <w:b/>
                <w:bCs/>
                <w:sz w:val="24"/>
                <w:szCs w:val="24"/>
              </w:rPr>
            </w:pPr>
            <w:r>
              <w:rPr>
                <w:rFonts w:cstheme="minorHAnsi"/>
                <w:b/>
                <w:bCs/>
                <w:sz w:val="24"/>
                <w:szCs w:val="24"/>
              </w:rPr>
              <w:t>How Long Kept For</w:t>
            </w:r>
          </w:p>
        </w:tc>
        <w:tc>
          <w:tcPr>
            <w:tcW w:w="3616" w:type="dxa"/>
          </w:tcPr>
          <w:p w14:paraId="02278850" w14:textId="77777777" w:rsidR="00742804" w:rsidRDefault="00742804" w:rsidP="00AC7C99">
            <w:pPr>
              <w:jc w:val="center"/>
              <w:rPr>
                <w:rFonts w:cstheme="minorHAnsi"/>
                <w:b/>
                <w:bCs/>
                <w:sz w:val="24"/>
                <w:szCs w:val="24"/>
              </w:rPr>
            </w:pPr>
            <w:r>
              <w:rPr>
                <w:rFonts w:cstheme="minorHAnsi"/>
                <w:b/>
                <w:bCs/>
                <w:sz w:val="24"/>
                <w:szCs w:val="24"/>
              </w:rPr>
              <w:t>Rationale</w:t>
            </w:r>
          </w:p>
        </w:tc>
      </w:tr>
      <w:tr w:rsidR="00742804" w14:paraId="161DE9D1" w14:textId="77777777" w:rsidTr="00AC7C99">
        <w:tc>
          <w:tcPr>
            <w:tcW w:w="3615" w:type="dxa"/>
          </w:tcPr>
          <w:p w14:paraId="72D118A7" w14:textId="77777777" w:rsidR="00742804" w:rsidRPr="000F223F" w:rsidRDefault="00742804" w:rsidP="00AC7C99">
            <w:pPr>
              <w:rPr>
                <w:rFonts w:cstheme="minorHAnsi"/>
                <w:sz w:val="24"/>
                <w:szCs w:val="24"/>
              </w:rPr>
            </w:pPr>
            <w:r w:rsidRPr="000F223F">
              <w:rPr>
                <w:rFonts w:cstheme="minorHAnsi"/>
                <w:sz w:val="24"/>
                <w:szCs w:val="24"/>
              </w:rPr>
              <w:t xml:space="preserve">Candidate details for accredited or certified courses </w:t>
            </w:r>
            <w:proofErr w:type="gramStart"/>
            <w:r w:rsidRPr="000F223F">
              <w:rPr>
                <w:rFonts w:cstheme="minorHAnsi"/>
                <w:sz w:val="24"/>
                <w:szCs w:val="24"/>
              </w:rPr>
              <w:t xml:space="preserve">( </w:t>
            </w:r>
            <w:proofErr w:type="spellStart"/>
            <w:r w:rsidRPr="000F223F">
              <w:rPr>
                <w:rFonts w:cstheme="minorHAnsi"/>
                <w:sz w:val="24"/>
                <w:szCs w:val="24"/>
              </w:rPr>
              <w:t>Qualsafe</w:t>
            </w:r>
            <w:proofErr w:type="spellEnd"/>
            <w:proofErr w:type="gramEnd"/>
            <w:r w:rsidRPr="000F223F">
              <w:rPr>
                <w:rFonts w:cstheme="minorHAnsi"/>
                <w:sz w:val="24"/>
                <w:szCs w:val="24"/>
              </w:rPr>
              <w:t xml:space="preserve">, NUCO and CPD) </w:t>
            </w:r>
          </w:p>
        </w:tc>
        <w:tc>
          <w:tcPr>
            <w:tcW w:w="3616" w:type="dxa"/>
          </w:tcPr>
          <w:p w14:paraId="5AABBA00" w14:textId="77777777" w:rsidR="00742804" w:rsidRPr="000F223F" w:rsidRDefault="00742804" w:rsidP="00AC7C99">
            <w:pPr>
              <w:rPr>
                <w:rFonts w:cstheme="minorHAnsi"/>
                <w:sz w:val="24"/>
                <w:szCs w:val="24"/>
              </w:rPr>
            </w:pPr>
            <w:r>
              <w:rPr>
                <w:rFonts w:cstheme="minorHAnsi"/>
                <w:sz w:val="24"/>
                <w:szCs w:val="24"/>
              </w:rPr>
              <w:t>3</w:t>
            </w:r>
            <w:r w:rsidRPr="000F223F">
              <w:rPr>
                <w:rFonts w:cstheme="minorHAnsi"/>
                <w:sz w:val="24"/>
                <w:szCs w:val="24"/>
              </w:rPr>
              <w:t xml:space="preserve"> years</w:t>
            </w:r>
            <w:r>
              <w:rPr>
                <w:rFonts w:cstheme="minorHAnsi"/>
                <w:sz w:val="24"/>
                <w:szCs w:val="24"/>
              </w:rPr>
              <w:t>, 3 months</w:t>
            </w:r>
            <w:r w:rsidRPr="000F223F">
              <w:rPr>
                <w:rFonts w:cstheme="minorHAnsi"/>
                <w:sz w:val="24"/>
                <w:szCs w:val="24"/>
              </w:rPr>
              <w:t xml:space="preserve"> </w:t>
            </w:r>
          </w:p>
        </w:tc>
        <w:tc>
          <w:tcPr>
            <w:tcW w:w="3616" w:type="dxa"/>
          </w:tcPr>
          <w:p w14:paraId="090B6B3E" w14:textId="77777777" w:rsidR="00742804" w:rsidRPr="000F223F" w:rsidRDefault="00742804" w:rsidP="00AC7C99">
            <w:pPr>
              <w:rPr>
                <w:rFonts w:cstheme="minorHAnsi"/>
                <w:sz w:val="24"/>
                <w:szCs w:val="24"/>
              </w:rPr>
            </w:pPr>
            <w:r w:rsidRPr="000F223F">
              <w:rPr>
                <w:rFonts w:cstheme="minorHAnsi"/>
                <w:sz w:val="24"/>
                <w:szCs w:val="24"/>
              </w:rPr>
              <w:t xml:space="preserve">In case of query from the awarding body during the life of the qualification or within a year of the certificate expiring   </w:t>
            </w:r>
          </w:p>
        </w:tc>
      </w:tr>
      <w:tr w:rsidR="00742804" w14:paraId="401097CC" w14:textId="77777777" w:rsidTr="00AC7C99">
        <w:tc>
          <w:tcPr>
            <w:tcW w:w="3615" w:type="dxa"/>
          </w:tcPr>
          <w:p w14:paraId="149FA48F" w14:textId="77777777" w:rsidR="00742804" w:rsidRPr="000F223F" w:rsidRDefault="00742804" w:rsidP="00AC7C99">
            <w:pPr>
              <w:rPr>
                <w:rFonts w:cstheme="minorHAnsi"/>
                <w:sz w:val="24"/>
                <w:szCs w:val="24"/>
              </w:rPr>
            </w:pPr>
            <w:r w:rsidRPr="000F223F">
              <w:rPr>
                <w:rFonts w:cstheme="minorHAnsi"/>
                <w:sz w:val="24"/>
                <w:szCs w:val="24"/>
              </w:rPr>
              <w:t xml:space="preserve">Information to raise invoices and invoice details </w:t>
            </w:r>
          </w:p>
        </w:tc>
        <w:tc>
          <w:tcPr>
            <w:tcW w:w="3616" w:type="dxa"/>
          </w:tcPr>
          <w:p w14:paraId="4B78CD2D" w14:textId="77777777" w:rsidR="00742804" w:rsidRPr="000F223F" w:rsidRDefault="00742804" w:rsidP="00AC7C99">
            <w:pPr>
              <w:rPr>
                <w:rFonts w:cstheme="minorHAnsi"/>
                <w:sz w:val="24"/>
                <w:szCs w:val="24"/>
              </w:rPr>
            </w:pPr>
            <w:r w:rsidRPr="000F223F">
              <w:rPr>
                <w:rFonts w:cstheme="minorHAnsi"/>
                <w:sz w:val="24"/>
                <w:szCs w:val="24"/>
              </w:rPr>
              <w:t>7 years</w:t>
            </w:r>
          </w:p>
        </w:tc>
        <w:tc>
          <w:tcPr>
            <w:tcW w:w="3616" w:type="dxa"/>
          </w:tcPr>
          <w:p w14:paraId="74641F45" w14:textId="77777777" w:rsidR="00742804" w:rsidRPr="000F223F" w:rsidRDefault="00742804" w:rsidP="00AC7C99">
            <w:pPr>
              <w:rPr>
                <w:rFonts w:cstheme="minorHAnsi"/>
                <w:sz w:val="24"/>
                <w:szCs w:val="24"/>
              </w:rPr>
            </w:pPr>
            <w:r w:rsidRPr="000F223F">
              <w:rPr>
                <w:rFonts w:cstheme="minorHAnsi"/>
                <w:sz w:val="24"/>
                <w:szCs w:val="24"/>
              </w:rPr>
              <w:t>In line with the requirement to hold all accounting paperwork for 7 years (HMRC)</w:t>
            </w:r>
          </w:p>
        </w:tc>
      </w:tr>
      <w:tr w:rsidR="00742804" w14:paraId="2AF0E143" w14:textId="77777777" w:rsidTr="00AC7C99">
        <w:tc>
          <w:tcPr>
            <w:tcW w:w="3615" w:type="dxa"/>
          </w:tcPr>
          <w:p w14:paraId="579C3F28" w14:textId="77777777" w:rsidR="00742804" w:rsidRPr="000F223F" w:rsidRDefault="00742804" w:rsidP="00AC7C99">
            <w:pPr>
              <w:rPr>
                <w:rFonts w:cstheme="minorHAnsi"/>
                <w:sz w:val="24"/>
                <w:szCs w:val="24"/>
              </w:rPr>
            </w:pPr>
            <w:r>
              <w:rPr>
                <w:rFonts w:cstheme="minorHAnsi"/>
                <w:sz w:val="24"/>
                <w:szCs w:val="24"/>
              </w:rPr>
              <w:t xml:space="preserve">Data collected for marketing purposes – this is in response to a specific question asking if we can retain data for this purpose </w:t>
            </w:r>
          </w:p>
        </w:tc>
        <w:tc>
          <w:tcPr>
            <w:tcW w:w="3616" w:type="dxa"/>
          </w:tcPr>
          <w:p w14:paraId="202FB767" w14:textId="77777777" w:rsidR="00742804" w:rsidRPr="000F223F" w:rsidRDefault="00742804" w:rsidP="00AC7C99">
            <w:pPr>
              <w:rPr>
                <w:rFonts w:cstheme="minorHAnsi"/>
                <w:sz w:val="24"/>
                <w:szCs w:val="24"/>
              </w:rPr>
            </w:pPr>
            <w:r>
              <w:rPr>
                <w:rFonts w:cstheme="minorHAnsi"/>
                <w:sz w:val="24"/>
                <w:szCs w:val="24"/>
              </w:rPr>
              <w:t>Indefinitely</w:t>
            </w:r>
          </w:p>
        </w:tc>
        <w:tc>
          <w:tcPr>
            <w:tcW w:w="3616" w:type="dxa"/>
          </w:tcPr>
          <w:p w14:paraId="619BA409" w14:textId="77777777" w:rsidR="00742804" w:rsidRPr="000F223F" w:rsidRDefault="00742804" w:rsidP="00AC7C99">
            <w:pPr>
              <w:rPr>
                <w:rFonts w:cstheme="minorHAnsi"/>
                <w:sz w:val="24"/>
                <w:szCs w:val="24"/>
              </w:rPr>
            </w:pPr>
            <w:r>
              <w:rPr>
                <w:rFonts w:cstheme="minorHAnsi"/>
                <w:sz w:val="24"/>
                <w:szCs w:val="24"/>
              </w:rPr>
              <w:t>Every mailing gives the individual or company the option to opt out</w:t>
            </w:r>
          </w:p>
        </w:tc>
      </w:tr>
      <w:tr w:rsidR="00742804" w14:paraId="717AE40E" w14:textId="77777777" w:rsidTr="00AC7C99">
        <w:tc>
          <w:tcPr>
            <w:tcW w:w="3615" w:type="dxa"/>
          </w:tcPr>
          <w:p w14:paraId="75FE81B5" w14:textId="77777777" w:rsidR="00742804" w:rsidRPr="000F223F" w:rsidRDefault="00742804" w:rsidP="00AC7C99">
            <w:pPr>
              <w:rPr>
                <w:rFonts w:cstheme="minorHAnsi"/>
                <w:sz w:val="24"/>
                <w:szCs w:val="24"/>
              </w:rPr>
            </w:pPr>
            <w:r w:rsidRPr="000F223F">
              <w:rPr>
                <w:rFonts w:cstheme="minorHAnsi"/>
                <w:sz w:val="24"/>
                <w:szCs w:val="24"/>
              </w:rPr>
              <w:t xml:space="preserve">Ad hoc data collection </w:t>
            </w:r>
          </w:p>
        </w:tc>
        <w:tc>
          <w:tcPr>
            <w:tcW w:w="3616" w:type="dxa"/>
          </w:tcPr>
          <w:p w14:paraId="3FC2E9B3" w14:textId="77777777" w:rsidR="00742804" w:rsidRPr="000F223F" w:rsidRDefault="00742804" w:rsidP="00AC7C99">
            <w:pPr>
              <w:rPr>
                <w:rFonts w:cstheme="minorHAnsi"/>
                <w:sz w:val="24"/>
                <w:szCs w:val="24"/>
              </w:rPr>
            </w:pPr>
            <w:r w:rsidRPr="000F223F">
              <w:rPr>
                <w:rFonts w:cstheme="minorHAnsi"/>
                <w:sz w:val="24"/>
                <w:szCs w:val="24"/>
              </w:rPr>
              <w:t xml:space="preserve">Decided on a case by cases basis </w:t>
            </w:r>
          </w:p>
        </w:tc>
        <w:tc>
          <w:tcPr>
            <w:tcW w:w="3616" w:type="dxa"/>
          </w:tcPr>
          <w:p w14:paraId="338C5610" w14:textId="77777777" w:rsidR="00742804" w:rsidRPr="00872854" w:rsidRDefault="00742804" w:rsidP="00AC7C99">
            <w:pPr>
              <w:shd w:val="clear" w:color="auto" w:fill="FFFFFF"/>
              <w:spacing w:before="100" w:beforeAutospacing="1" w:after="240"/>
              <w:ind w:right="465"/>
              <w:rPr>
                <w:rFonts w:eastAsia="Times New Roman" w:cstheme="minorHAnsi"/>
                <w:sz w:val="24"/>
                <w:szCs w:val="24"/>
              </w:rPr>
            </w:pPr>
            <w:r w:rsidRPr="00872854">
              <w:rPr>
                <w:rFonts w:eastAsia="Times New Roman" w:cstheme="minorHAnsi"/>
                <w:sz w:val="24"/>
                <w:szCs w:val="24"/>
              </w:rPr>
              <w:t xml:space="preserve">For example, if you gave your name and contact details </w:t>
            </w:r>
            <w:proofErr w:type="gramStart"/>
            <w:r w:rsidRPr="00872854">
              <w:rPr>
                <w:rFonts w:eastAsia="Times New Roman" w:cstheme="minorHAnsi"/>
                <w:sz w:val="24"/>
                <w:szCs w:val="24"/>
              </w:rPr>
              <w:t>in order for</w:t>
            </w:r>
            <w:proofErr w:type="gramEnd"/>
            <w:r w:rsidRPr="00872854">
              <w:rPr>
                <w:rFonts w:eastAsia="Times New Roman" w:cstheme="minorHAnsi"/>
                <w:sz w:val="24"/>
                <w:szCs w:val="24"/>
              </w:rPr>
              <w:t xml:space="preserve"> a certificate to be sent to you, this information will be kept until you have received the certificate unless you gave permission for us to keep it longer</w:t>
            </w:r>
          </w:p>
          <w:p w14:paraId="29CE7C14" w14:textId="77777777" w:rsidR="00742804" w:rsidRPr="00872854" w:rsidRDefault="00742804" w:rsidP="00AC7C99">
            <w:pPr>
              <w:rPr>
                <w:rFonts w:cstheme="minorHAnsi"/>
                <w:sz w:val="24"/>
                <w:szCs w:val="24"/>
              </w:rPr>
            </w:pPr>
          </w:p>
        </w:tc>
      </w:tr>
    </w:tbl>
    <w:p w14:paraId="1DFED8EE" w14:textId="77777777" w:rsidR="008703C7" w:rsidRDefault="008703C7"/>
    <w:sectPr w:rsidR="008703C7">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C231F6" w14:textId="77777777" w:rsidR="00A8522F" w:rsidRDefault="00A8522F" w:rsidP="00742804">
      <w:pPr>
        <w:spacing w:after="0" w:line="240" w:lineRule="auto"/>
      </w:pPr>
      <w:r>
        <w:separator/>
      </w:r>
    </w:p>
  </w:endnote>
  <w:endnote w:type="continuationSeparator" w:id="0">
    <w:p w14:paraId="7CF40DF1" w14:textId="77777777" w:rsidR="00A8522F" w:rsidRDefault="00A8522F" w:rsidP="007428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3D3E70" w14:textId="77777777" w:rsidR="00A8522F" w:rsidRDefault="00A8522F" w:rsidP="00742804">
      <w:pPr>
        <w:spacing w:after="0" w:line="240" w:lineRule="auto"/>
      </w:pPr>
      <w:r>
        <w:separator/>
      </w:r>
    </w:p>
  </w:footnote>
  <w:footnote w:type="continuationSeparator" w:id="0">
    <w:p w14:paraId="67CD99C6" w14:textId="77777777" w:rsidR="00A8522F" w:rsidRDefault="00A8522F" w:rsidP="007428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B7F233" w14:textId="62E66470" w:rsidR="00742804" w:rsidRDefault="00742804">
    <w:pPr>
      <w:pStyle w:val="Header"/>
    </w:pPr>
    <w:r>
      <w:rPr>
        <w:noProof/>
      </w:rPr>
      <w:drawing>
        <wp:anchor distT="0" distB="0" distL="114300" distR="114300" simplePos="0" relativeHeight="251657216" behindDoc="0" locked="0" layoutInCell="1" allowOverlap="1" wp14:anchorId="61855EB9" wp14:editId="3BA8134D">
          <wp:simplePos x="0" y="0"/>
          <wp:positionH relativeFrom="margin">
            <wp:align>center</wp:align>
          </wp:positionH>
          <wp:positionV relativeFrom="paragraph">
            <wp:posOffset>-243840</wp:posOffset>
          </wp:positionV>
          <wp:extent cx="3676650" cy="2127885"/>
          <wp:effectExtent l="0" t="0" r="0" b="5715"/>
          <wp:wrapTopAndBottom/>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6650" cy="2127885"/>
                  </a:xfrm>
                  <a:prstGeom prst="rect">
                    <a:avLst/>
                  </a:prstGeom>
                </pic:spPr>
              </pic:pic>
            </a:graphicData>
          </a:graphic>
          <wp14:sizeRelH relativeFrom="margin">
            <wp14:pctWidth>0</wp14:pctWidth>
          </wp14:sizeRelH>
          <wp14:sizeRelV relativeFrom="margin">
            <wp14:pctHeight>0</wp14:pctHeight>
          </wp14:sizeRelV>
        </wp:anchor>
      </w:drawing>
    </w:r>
  </w:p>
  <w:p w14:paraId="7CEBEBC9" w14:textId="6CC1D3C7" w:rsidR="00742804" w:rsidRDefault="0074280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170CE5"/>
    <w:multiLevelType w:val="hybridMultilevel"/>
    <w:tmpl w:val="D03AEA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2206BC"/>
    <w:multiLevelType w:val="hybridMultilevel"/>
    <w:tmpl w:val="19985062"/>
    <w:lvl w:ilvl="0" w:tplc="08090001">
      <w:start w:val="1"/>
      <w:numFmt w:val="bullet"/>
      <w:lvlText w:val=""/>
      <w:lvlJc w:val="left"/>
      <w:pPr>
        <w:ind w:left="1050" w:hanging="360"/>
      </w:pPr>
      <w:rPr>
        <w:rFonts w:ascii="Symbol" w:hAnsi="Symbol" w:hint="default"/>
      </w:rPr>
    </w:lvl>
    <w:lvl w:ilvl="1" w:tplc="08090003" w:tentative="1">
      <w:start w:val="1"/>
      <w:numFmt w:val="bullet"/>
      <w:lvlText w:val="o"/>
      <w:lvlJc w:val="left"/>
      <w:pPr>
        <w:ind w:left="1770" w:hanging="360"/>
      </w:pPr>
      <w:rPr>
        <w:rFonts w:ascii="Courier New" w:hAnsi="Courier New" w:cs="Courier New" w:hint="default"/>
      </w:rPr>
    </w:lvl>
    <w:lvl w:ilvl="2" w:tplc="08090005" w:tentative="1">
      <w:start w:val="1"/>
      <w:numFmt w:val="bullet"/>
      <w:lvlText w:val=""/>
      <w:lvlJc w:val="left"/>
      <w:pPr>
        <w:ind w:left="2490" w:hanging="360"/>
      </w:pPr>
      <w:rPr>
        <w:rFonts w:ascii="Wingdings" w:hAnsi="Wingdings" w:hint="default"/>
      </w:rPr>
    </w:lvl>
    <w:lvl w:ilvl="3" w:tplc="08090001" w:tentative="1">
      <w:start w:val="1"/>
      <w:numFmt w:val="bullet"/>
      <w:lvlText w:val=""/>
      <w:lvlJc w:val="left"/>
      <w:pPr>
        <w:ind w:left="3210" w:hanging="360"/>
      </w:pPr>
      <w:rPr>
        <w:rFonts w:ascii="Symbol" w:hAnsi="Symbol" w:hint="default"/>
      </w:rPr>
    </w:lvl>
    <w:lvl w:ilvl="4" w:tplc="08090003" w:tentative="1">
      <w:start w:val="1"/>
      <w:numFmt w:val="bullet"/>
      <w:lvlText w:val="o"/>
      <w:lvlJc w:val="left"/>
      <w:pPr>
        <w:ind w:left="3930" w:hanging="360"/>
      </w:pPr>
      <w:rPr>
        <w:rFonts w:ascii="Courier New" w:hAnsi="Courier New" w:cs="Courier New" w:hint="default"/>
      </w:rPr>
    </w:lvl>
    <w:lvl w:ilvl="5" w:tplc="08090005" w:tentative="1">
      <w:start w:val="1"/>
      <w:numFmt w:val="bullet"/>
      <w:lvlText w:val=""/>
      <w:lvlJc w:val="left"/>
      <w:pPr>
        <w:ind w:left="4650" w:hanging="360"/>
      </w:pPr>
      <w:rPr>
        <w:rFonts w:ascii="Wingdings" w:hAnsi="Wingdings" w:hint="default"/>
      </w:rPr>
    </w:lvl>
    <w:lvl w:ilvl="6" w:tplc="08090001" w:tentative="1">
      <w:start w:val="1"/>
      <w:numFmt w:val="bullet"/>
      <w:lvlText w:val=""/>
      <w:lvlJc w:val="left"/>
      <w:pPr>
        <w:ind w:left="5370" w:hanging="360"/>
      </w:pPr>
      <w:rPr>
        <w:rFonts w:ascii="Symbol" w:hAnsi="Symbol" w:hint="default"/>
      </w:rPr>
    </w:lvl>
    <w:lvl w:ilvl="7" w:tplc="08090003" w:tentative="1">
      <w:start w:val="1"/>
      <w:numFmt w:val="bullet"/>
      <w:lvlText w:val="o"/>
      <w:lvlJc w:val="left"/>
      <w:pPr>
        <w:ind w:left="6090" w:hanging="360"/>
      </w:pPr>
      <w:rPr>
        <w:rFonts w:ascii="Courier New" w:hAnsi="Courier New" w:cs="Courier New" w:hint="default"/>
      </w:rPr>
    </w:lvl>
    <w:lvl w:ilvl="8" w:tplc="08090005" w:tentative="1">
      <w:start w:val="1"/>
      <w:numFmt w:val="bullet"/>
      <w:lvlText w:val=""/>
      <w:lvlJc w:val="left"/>
      <w:pPr>
        <w:ind w:left="6810" w:hanging="360"/>
      </w:pPr>
      <w:rPr>
        <w:rFonts w:ascii="Wingdings" w:hAnsi="Wingdings" w:hint="default"/>
      </w:rPr>
    </w:lvl>
  </w:abstractNum>
  <w:abstractNum w:abstractNumId="2" w15:restartNumberingAfterBreak="0">
    <w:nsid w:val="56A66E4B"/>
    <w:multiLevelType w:val="hybridMultilevel"/>
    <w:tmpl w:val="046C1808"/>
    <w:lvl w:ilvl="0" w:tplc="F4EA3928">
      <w:start w:val="1"/>
      <w:numFmt w:val="decimal"/>
      <w:lvlText w:val="%1."/>
      <w:lvlJc w:val="left"/>
      <w:pPr>
        <w:ind w:left="720" w:hanging="360"/>
      </w:pPr>
      <w:rPr>
        <w:rFonts w:hint="default"/>
        <w:color w:val="33333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D2E694A"/>
    <w:multiLevelType w:val="hybridMultilevel"/>
    <w:tmpl w:val="31BA3B82"/>
    <w:lvl w:ilvl="0" w:tplc="8EFA7348">
      <w:numFmt w:val="bullet"/>
      <w:lvlText w:val=""/>
      <w:lvlJc w:val="left"/>
      <w:pPr>
        <w:ind w:left="720" w:hanging="360"/>
      </w:pPr>
      <w:rPr>
        <w:rFonts w:ascii="Symbol" w:eastAsia="Times New Roman" w:hAnsi="Symbol" w:cstheme="minorHAnsi" w:hint="default"/>
        <w:color w:val="333333"/>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5B2"/>
    <w:rsid w:val="00101D5B"/>
    <w:rsid w:val="00742804"/>
    <w:rsid w:val="008703C7"/>
    <w:rsid w:val="00A8522F"/>
    <w:rsid w:val="00AB3C2B"/>
    <w:rsid w:val="00D405B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204F4B"/>
  <w15:chartTrackingRefBased/>
  <w15:docId w15:val="{054E6E3E-FA43-4838-9CEC-0ACF27B77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2804"/>
    <w:pPr>
      <w:spacing w:after="200" w:line="276"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2804"/>
    <w:pPr>
      <w:ind w:left="720"/>
      <w:contextualSpacing/>
    </w:pPr>
  </w:style>
  <w:style w:type="paragraph" w:styleId="NoSpacing">
    <w:name w:val="No Spacing"/>
    <w:uiPriority w:val="1"/>
    <w:qFormat/>
    <w:rsid w:val="00742804"/>
    <w:pPr>
      <w:spacing w:after="0" w:line="240" w:lineRule="auto"/>
    </w:pPr>
    <w:rPr>
      <w:rFonts w:eastAsiaTheme="minorEastAsia"/>
      <w:lang w:eastAsia="en-GB"/>
    </w:rPr>
  </w:style>
  <w:style w:type="table" w:styleId="TableGrid">
    <w:name w:val="Table Grid"/>
    <w:basedOn w:val="TableNormal"/>
    <w:uiPriority w:val="59"/>
    <w:unhideWhenUsed/>
    <w:rsid w:val="00742804"/>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42804"/>
    <w:pPr>
      <w:tabs>
        <w:tab w:val="center" w:pos="4513"/>
        <w:tab w:val="right" w:pos="9026"/>
      </w:tabs>
      <w:spacing w:after="0" w:line="240" w:lineRule="auto"/>
    </w:pPr>
  </w:style>
  <w:style w:type="character" w:customStyle="1" w:styleId="HeaderChar">
    <w:name w:val="Header Char"/>
    <w:basedOn w:val="DefaultParagraphFont"/>
    <w:link w:val="Header"/>
    <w:uiPriority w:val="99"/>
    <w:rsid w:val="00742804"/>
    <w:rPr>
      <w:rFonts w:eastAsiaTheme="minorEastAsia"/>
      <w:lang w:eastAsia="en-GB"/>
    </w:rPr>
  </w:style>
  <w:style w:type="paragraph" w:styleId="Footer">
    <w:name w:val="footer"/>
    <w:basedOn w:val="Normal"/>
    <w:link w:val="FooterChar"/>
    <w:uiPriority w:val="99"/>
    <w:unhideWhenUsed/>
    <w:rsid w:val="007428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742804"/>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1010</Words>
  <Characters>5760</Characters>
  <Application>Microsoft Office Word</Application>
  <DocSecurity>0</DocSecurity>
  <Lines>48</Lines>
  <Paragraphs>13</Paragraphs>
  <ScaleCrop>false</ScaleCrop>
  <Company/>
  <LinksUpToDate>false</LinksUpToDate>
  <CharactersWithSpaces>6757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Mantra-Training</dc:creator>
  <cp:keywords/>
  <dc:description/>
  <cp:lastModifiedBy>Mantra-Training</cp:lastModifiedBy>
  <cp:revision>3</cp:revision>
  <dcterms:created xsi:type="dcterms:W3CDTF">2021-11-22T20:40:00Z</dcterms:created>
  <dcterms:modified xsi:type="dcterms:W3CDTF">2022-01-06T10:50:00Z</dcterms:modified>
</cp:coreProperties>
</file>