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A67E1" w14:textId="77777777" w:rsidR="00581E8C" w:rsidRPr="00813625" w:rsidRDefault="00581E8C" w:rsidP="00581E8C">
      <w:pPr>
        <w:jc w:val="center"/>
        <w:rPr>
          <w:rFonts w:asciiTheme="minorHAnsi" w:hAnsiTheme="minorHAnsi" w:cstheme="minorHAnsi"/>
          <w:b/>
          <w:sz w:val="48"/>
          <w:szCs w:val="48"/>
        </w:rPr>
      </w:pPr>
      <w:r w:rsidRPr="00813625">
        <w:rPr>
          <w:rFonts w:asciiTheme="minorHAnsi" w:hAnsiTheme="minorHAnsi" w:cstheme="minorHAnsi"/>
          <w:b/>
          <w:sz w:val="48"/>
          <w:szCs w:val="48"/>
        </w:rPr>
        <w:t>Equality &amp; Diversity Policy</w:t>
      </w:r>
    </w:p>
    <w:p w14:paraId="03EFEFB2" w14:textId="77777777" w:rsidR="00581E8C" w:rsidRPr="00B15DE2" w:rsidRDefault="00581E8C" w:rsidP="00581E8C">
      <w:pPr>
        <w:pStyle w:val="BodyText3"/>
        <w:jc w:val="both"/>
        <w:rPr>
          <w:rFonts w:asciiTheme="minorHAnsi" w:hAnsiTheme="minorHAnsi" w:cstheme="minorHAnsi"/>
          <w:sz w:val="36"/>
          <w:szCs w:val="36"/>
        </w:rPr>
      </w:pPr>
    </w:p>
    <w:p w14:paraId="26CB21AF" w14:textId="77777777" w:rsidR="00581E8C" w:rsidRDefault="00581E8C" w:rsidP="00581E8C">
      <w:pPr>
        <w:pStyle w:val="BodyText3"/>
        <w:numPr>
          <w:ilvl w:val="0"/>
          <w:numId w:val="5"/>
        </w:numPr>
        <w:jc w:val="both"/>
        <w:rPr>
          <w:rFonts w:asciiTheme="minorHAnsi" w:hAnsiTheme="minorHAnsi" w:cstheme="minorHAnsi"/>
        </w:rPr>
      </w:pPr>
      <w:r w:rsidRPr="00210D7E">
        <w:rPr>
          <w:rFonts w:asciiTheme="minorHAnsi" w:hAnsiTheme="minorHAnsi" w:cstheme="minorHAnsi"/>
        </w:rPr>
        <w:t>Introduction</w:t>
      </w:r>
    </w:p>
    <w:p w14:paraId="59D7FBE2" w14:textId="77777777" w:rsidR="00581E8C" w:rsidRPr="00FA573C" w:rsidRDefault="00581E8C" w:rsidP="00581E8C">
      <w:pPr>
        <w:pStyle w:val="BodyText3"/>
        <w:ind w:left="1080"/>
        <w:jc w:val="both"/>
        <w:rPr>
          <w:rFonts w:asciiTheme="minorHAnsi" w:hAnsiTheme="minorHAnsi" w:cstheme="minorHAnsi"/>
        </w:rPr>
      </w:pPr>
    </w:p>
    <w:p w14:paraId="4DE6E79D" w14:textId="77777777" w:rsidR="00581E8C" w:rsidRPr="00FA573C" w:rsidRDefault="00581E8C" w:rsidP="00581E8C">
      <w:pPr>
        <w:pStyle w:val="ListParagraph"/>
        <w:numPr>
          <w:ilvl w:val="1"/>
          <w:numId w:val="5"/>
        </w:numPr>
        <w:jc w:val="both"/>
        <w:rPr>
          <w:rFonts w:asciiTheme="minorHAnsi" w:hAnsiTheme="minorHAnsi" w:cstheme="minorHAnsi"/>
        </w:rPr>
      </w:pPr>
      <w:r>
        <w:rPr>
          <w:rFonts w:asciiTheme="minorHAnsi" w:hAnsiTheme="minorHAnsi" w:cstheme="minorHAnsi"/>
        </w:rPr>
        <w:t>Mantra Training</w:t>
      </w:r>
      <w:r w:rsidRPr="00FA573C">
        <w:rPr>
          <w:rFonts w:asciiTheme="minorHAnsi" w:hAnsiTheme="minorHAnsi" w:cstheme="minorHAnsi"/>
        </w:rPr>
        <w:t xml:space="preserve"> is committed to providing services that embrace diversity and </w:t>
      </w:r>
    </w:p>
    <w:p w14:paraId="2E505C0F" w14:textId="77777777" w:rsidR="00581E8C" w:rsidRPr="00FA573C" w:rsidRDefault="00581E8C" w:rsidP="00581E8C">
      <w:pPr>
        <w:pStyle w:val="ListParagraph"/>
        <w:ind w:left="1440"/>
        <w:jc w:val="both"/>
        <w:rPr>
          <w:rFonts w:asciiTheme="minorHAnsi" w:hAnsiTheme="minorHAnsi" w:cstheme="minorHAnsi"/>
        </w:rPr>
      </w:pPr>
      <w:r w:rsidRPr="00FA573C">
        <w:rPr>
          <w:rFonts w:asciiTheme="minorHAnsi" w:hAnsiTheme="minorHAnsi" w:cstheme="minorHAnsi"/>
        </w:rPr>
        <w:t>promote equality of opportunity</w:t>
      </w:r>
    </w:p>
    <w:p w14:paraId="5BE8861C" w14:textId="77777777" w:rsidR="00581E8C" w:rsidRPr="00210D7E" w:rsidRDefault="00581E8C" w:rsidP="00581E8C">
      <w:pPr>
        <w:jc w:val="both"/>
        <w:rPr>
          <w:rFonts w:asciiTheme="minorHAnsi" w:hAnsiTheme="minorHAnsi" w:cstheme="minorHAnsi"/>
        </w:rPr>
      </w:pPr>
    </w:p>
    <w:p w14:paraId="026DD823" w14:textId="77777777" w:rsidR="00581E8C" w:rsidRPr="00FA573C" w:rsidRDefault="00581E8C" w:rsidP="00581E8C">
      <w:pPr>
        <w:pStyle w:val="ListParagraph"/>
        <w:numPr>
          <w:ilvl w:val="1"/>
          <w:numId w:val="5"/>
        </w:numPr>
        <w:jc w:val="both"/>
        <w:rPr>
          <w:rFonts w:asciiTheme="minorHAnsi" w:hAnsiTheme="minorHAnsi" w:cstheme="minorHAnsi"/>
        </w:rPr>
      </w:pPr>
      <w:r w:rsidRPr="00FA573C">
        <w:rPr>
          <w:rFonts w:asciiTheme="minorHAnsi" w:hAnsiTheme="minorHAnsi" w:cstheme="minorHAnsi"/>
        </w:rPr>
        <w:t xml:space="preserve">The purpose of this Policy is to explicitly state how this commitment and current </w:t>
      </w:r>
    </w:p>
    <w:p w14:paraId="4B0962C6" w14:textId="77777777" w:rsidR="00581E8C" w:rsidRPr="00FA573C" w:rsidRDefault="00581E8C" w:rsidP="00581E8C">
      <w:pPr>
        <w:pStyle w:val="ListParagraph"/>
        <w:ind w:left="1440"/>
        <w:jc w:val="both"/>
        <w:rPr>
          <w:rFonts w:asciiTheme="minorHAnsi" w:hAnsiTheme="minorHAnsi" w:cstheme="minorHAnsi"/>
        </w:rPr>
      </w:pPr>
      <w:r w:rsidRPr="00FA573C">
        <w:rPr>
          <w:rFonts w:asciiTheme="minorHAnsi" w:hAnsiTheme="minorHAnsi" w:cstheme="minorHAnsi"/>
        </w:rPr>
        <w:t>legislations are to be applied to courses, qualifications and assessment practices</w:t>
      </w:r>
    </w:p>
    <w:p w14:paraId="421F1847" w14:textId="77777777" w:rsidR="00581E8C" w:rsidRPr="00210D7E" w:rsidRDefault="00581E8C" w:rsidP="00581E8C">
      <w:pPr>
        <w:jc w:val="both"/>
        <w:rPr>
          <w:rFonts w:asciiTheme="minorHAnsi" w:hAnsiTheme="minorHAnsi" w:cstheme="minorHAnsi"/>
        </w:rPr>
      </w:pPr>
    </w:p>
    <w:p w14:paraId="3DF33E2D" w14:textId="77777777" w:rsidR="00581E8C" w:rsidRPr="00D5449F" w:rsidRDefault="00581E8C" w:rsidP="00581E8C">
      <w:pPr>
        <w:pStyle w:val="ListParagraph"/>
        <w:widowControl w:val="0"/>
        <w:numPr>
          <w:ilvl w:val="1"/>
          <w:numId w:val="5"/>
        </w:numPr>
        <w:autoSpaceDE w:val="0"/>
        <w:autoSpaceDN w:val="0"/>
        <w:adjustRightInd w:val="0"/>
        <w:jc w:val="both"/>
        <w:rPr>
          <w:rFonts w:asciiTheme="minorHAnsi" w:hAnsiTheme="minorHAnsi" w:cstheme="minorHAnsi"/>
        </w:rPr>
      </w:pPr>
      <w:r w:rsidRPr="00D5449F">
        <w:rPr>
          <w:rFonts w:asciiTheme="minorHAnsi" w:hAnsiTheme="minorHAnsi" w:cstheme="minorHAnsi"/>
        </w:rPr>
        <w:t xml:space="preserve">This policy covers three broad areas: </w:t>
      </w:r>
    </w:p>
    <w:p w14:paraId="37A50AC8" w14:textId="77777777" w:rsidR="00581E8C" w:rsidRPr="00D5449F" w:rsidRDefault="00581E8C" w:rsidP="00581E8C">
      <w:pPr>
        <w:pStyle w:val="ListParagraph"/>
        <w:widowControl w:val="0"/>
        <w:autoSpaceDE w:val="0"/>
        <w:autoSpaceDN w:val="0"/>
        <w:adjustRightInd w:val="0"/>
        <w:ind w:left="1440"/>
        <w:jc w:val="both"/>
        <w:rPr>
          <w:rFonts w:asciiTheme="minorHAnsi" w:hAnsiTheme="minorHAnsi" w:cstheme="minorHAnsi"/>
        </w:rPr>
      </w:pPr>
    </w:p>
    <w:p w14:paraId="519B6A9B" w14:textId="77777777" w:rsidR="00581E8C" w:rsidRPr="00210D7E" w:rsidRDefault="00581E8C" w:rsidP="00581E8C">
      <w:pPr>
        <w:widowControl w:val="0"/>
        <w:numPr>
          <w:ilvl w:val="0"/>
          <w:numId w:val="4"/>
        </w:numPr>
        <w:autoSpaceDE w:val="0"/>
        <w:autoSpaceDN w:val="0"/>
        <w:adjustRightInd w:val="0"/>
        <w:jc w:val="both"/>
        <w:rPr>
          <w:rFonts w:asciiTheme="minorHAnsi" w:hAnsiTheme="minorHAnsi" w:cstheme="minorHAnsi"/>
        </w:rPr>
      </w:pPr>
      <w:r w:rsidRPr="00210D7E">
        <w:rPr>
          <w:rFonts w:asciiTheme="minorHAnsi" w:hAnsiTheme="minorHAnsi" w:cstheme="minorHAnsi"/>
          <w:b/>
        </w:rPr>
        <w:t>Equality</w:t>
      </w:r>
      <w:r w:rsidRPr="00210D7E">
        <w:rPr>
          <w:rFonts w:asciiTheme="minorHAnsi" w:hAnsiTheme="minorHAnsi" w:cstheme="minorHAnsi"/>
        </w:rPr>
        <w:t xml:space="preserve"> is where people are treated fairly and given an equal opportunity.  It is not about treating everyone in the same way, but recognises that needs can be met in different ways.  Equality focuses on those areas covered by the law, namely the key areas of race, gender, disability, religion or belief, sexual orientation and age. </w:t>
      </w:r>
      <w:r>
        <w:rPr>
          <w:rFonts w:asciiTheme="minorHAnsi" w:hAnsiTheme="minorHAnsi" w:cstheme="minorHAnsi"/>
        </w:rPr>
        <w:t xml:space="preserve"> T</w:t>
      </w:r>
      <w:r w:rsidRPr="00210D7E">
        <w:rPr>
          <w:rFonts w:asciiTheme="minorHAnsi" w:hAnsiTheme="minorHAnsi" w:cstheme="minorHAnsi"/>
        </w:rPr>
        <w:t xml:space="preserve">he Equalities Act 2010 seeks to prevent discrimination in all these areas.   We believe we all have a duty to promote equality and remove discrimination.  We do this by seeking feedback. </w:t>
      </w:r>
      <w:r>
        <w:rPr>
          <w:rFonts w:asciiTheme="minorHAnsi" w:hAnsiTheme="minorHAnsi" w:cstheme="minorHAnsi"/>
        </w:rPr>
        <w:t xml:space="preserve"> </w:t>
      </w:r>
      <w:r w:rsidRPr="00210D7E">
        <w:rPr>
          <w:rFonts w:asciiTheme="minorHAnsi" w:hAnsiTheme="minorHAnsi" w:cstheme="minorHAnsi"/>
        </w:rPr>
        <w:t>Where appropriate, we support Accredited Training Centres and Awarding Organisations</w:t>
      </w:r>
      <w:r>
        <w:rPr>
          <w:rFonts w:asciiTheme="minorHAnsi" w:hAnsiTheme="minorHAnsi" w:cstheme="minorHAnsi"/>
        </w:rPr>
        <w:t xml:space="preserve"> to analyse candidate data</w:t>
      </w:r>
    </w:p>
    <w:p w14:paraId="52558EE1" w14:textId="77777777" w:rsidR="00581E8C" w:rsidRPr="00210D7E" w:rsidRDefault="00581E8C" w:rsidP="00581E8C">
      <w:pPr>
        <w:widowControl w:val="0"/>
        <w:numPr>
          <w:ilvl w:val="0"/>
          <w:numId w:val="4"/>
        </w:numPr>
        <w:autoSpaceDE w:val="0"/>
        <w:autoSpaceDN w:val="0"/>
        <w:adjustRightInd w:val="0"/>
        <w:jc w:val="both"/>
        <w:rPr>
          <w:rFonts w:asciiTheme="minorHAnsi" w:hAnsiTheme="minorHAnsi" w:cstheme="minorHAnsi"/>
        </w:rPr>
      </w:pPr>
      <w:r w:rsidRPr="00210D7E">
        <w:rPr>
          <w:rFonts w:asciiTheme="minorHAnsi" w:hAnsiTheme="minorHAnsi" w:cstheme="minorHAnsi"/>
          <w:b/>
        </w:rPr>
        <w:t>Diversity</w:t>
      </w:r>
      <w:r w:rsidRPr="00210D7E">
        <w:rPr>
          <w:rFonts w:asciiTheme="minorHAnsi" w:hAnsiTheme="minorHAnsi" w:cstheme="minorHAnsi"/>
        </w:rPr>
        <w:t xml:space="preserve"> is about recognising, valuing and managing individual differences to enable everyone to contribute in their own way feeling comfortable with and unders</w:t>
      </w:r>
      <w:r>
        <w:rPr>
          <w:rFonts w:asciiTheme="minorHAnsi" w:hAnsiTheme="minorHAnsi" w:cstheme="minorHAnsi"/>
        </w:rPr>
        <w:t>tanding various different needs</w:t>
      </w:r>
    </w:p>
    <w:p w14:paraId="37572E06" w14:textId="77777777" w:rsidR="00581E8C" w:rsidRPr="00210D7E" w:rsidRDefault="00581E8C" w:rsidP="00581E8C">
      <w:pPr>
        <w:widowControl w:val="0"/>
        <w:numPr>
          <w:ilvl w:val="0"/>
          <w:numId w:val="4"/>
        </w:numPr>
        <w:autoSpaceDE w:val="0"/>
        <w:autoSpaceDN w:val="0"/>
        <w:adjustRightInd w:val="0"/>
        <w:jc w:val="both"/>
        <w:rPr>
          <w:rFonts w:asciiTheme="minorHAnsi" w:hAnsiTheme="minorHAnsi" w:cstheme="minorHAnsi"/>
        </w:rPr>
      </w:pPr>
      <w:r w:rsidRPr="00210D7E">
        <w:rPr>
          <w:rFonts w:asciiTheme="minorHAnsi" w:hAnsiTheme="minorHAnsi" w:cstheme="minorHAnsi"/>
          <w:b/>
        </w:rPr>
        <w:t xml:space="preserve">Equal Opportunity </w:t>
      </w:r>
      <w:r w:rsidRPr="00210D7E">
        <w:rPr>
          <w:rFonts w:asciiTheme="minorHAnsi" w:hAnsiTheme="minorHAnsi" w:cstheme="minorHAnsi"/>
        </w:rPr>
        <w:t>is about providing good practice guidance relating to candidates who are eligible for reasonable adjustments in activities and assessments or who require special c</w:t>
      </w:r>
      <w:r>
        <w:rPr>
          <w:rFonts w:asciiTheme="minorHAnsi" w:hAnsiTheme="minorHAnsi" w:cstheme="minorHAnsi"/>
        </w:rPr>
        <w:t>onsiderations</w:t>
      </w:r>
    </w:p>
    <w:p w14:paraId="268D5F51" w14:textId="77777777" w:rsidR="00581E8C" w:rsidRPr="00210D7E" w:rsidRDefault="00581E8C" w:rsidP="00581E8C">
      <w:pPr>
        <w:jc w:val="both"/>
        <w:rPr>
          <w:rFonts w:asciiTheme="minorHAnsi" w:hAnsiTheme="minorHAnsi" w:cstheme="minorHAnsi"/>
        </w:rPr>
      </w:pPr>
    </w:p>
    <w:p w14:paraId="188E76AD" w14:textId="77777777" w:rsidR="00581E8C" w:rsidRPr="00210D7E" w:rsidRDefault="00581E8C" w:rsidP="00581E8C">
      <w:pPr>
        <w:pStyle w:val="Heading4"/>
        <w:jc w:val="both"/>
        <w:rPr>
          <w:rFonts w:asciiTheme="minorHAnsi" w:hAnsiTheme="minorHAnsi" w:cstheme="minorHAnsi"/>
        </w:rPr>
      </w:pPr>
    </w:p>
    <w:p w14:paraId="2C6B92EE" w14:textId="77777777" w:rsidR="00581E8C" w:rsidRDefault="00581E8C" w:rsidP="00581E8C">
      <w:pPr>
        <w:pStyle w:val="Heading4"/>
        <w:numPr>
          <w:ilvl w:val="0"/>
          <w:numId w:val="5"/>
        </w:numPr>
        <w:tabs>
          <w:tab w:val="num" w:pos="360"/>
        </w:tabs>
        <w:ind w:left="0" w:firstLine="0"/>
        <w:jc w:val="both"/>
        <w:rPr>
          <w:rFonts w:asciiTheme="minorHAnsi" w:hAnsiTheme="minorHAnsi" w:cstheme="minorHAnsi"/>
        </w:rPr>
      </w:pPr>
      <w:r w:rsidRPr="00210D7E">
        <w:rPr>
          <w:rFonts w:asciiTheme="minorHAnsi" w:hAnsiTheme="minorHAnsi" w:cstheme="minorHAnsi"/>
        </w:rPr>
        <w:t>Equal Opportunities Statement</w:t>
      </w:r>
    </w:p>
    <w:p w14:paraId="35F08443" w14:textId="77777777" w:rsidR="00581E8C" w:rsidRPr="00FA573C" w:rsidRDefault="00581E8C" w:rsidP="00581E8C">
      <w:pPr>
        <w:pStyle w:val="ListParagraph"/>
        <w:ind w:left="1080"/>
      </w:pPr>
    </w:p>
    <w:p w14:paraId="670EC2F9" w14:textId="77777777" w:rsidR="00581E8C" w:rsidRPr="00FA573C" w:rsidRDefault="00581E8C" w:rsidP="00581E8C">
      <w:pPr>
        <w:pStyle w:val="ListParagraph"/>
        <w:numPr>
          <w:ilvl w:val="1"/>
          <w:numId w:val="5"/>
        </w:numPr>
        <w:jc w:val="both"/>
        <w:rPr>
          <w:rFonts w:asciiTheme="minorHAnsi" w:hAnsiTheme="minorHAnsi" w:cstheme="minorHAnsi"/>
        </w:rPr>
      </w:pPr>
      <w:r>
        <w:rPr>
          <w:rFonts w:asciiTheme="minorHAnsi" w:hAnsiTheme="minorHAnsi" w:cstheme="minorHAnsi"/>
        </w:rPr>
        <w:t>Mantra Training</w:t>
      </w:r>
      <w:r w:rsidRPr="00FA573C">
        <w:rPr>
          <w:rFonts w:asciiTheme="minorHAnsi" w:hAnsiTheme="minorHAnsi" w:cstheme="minorHAnsi"/>
        </w:rPr>
        <w:t xml:space="preserve"> is committed to providing equal opportunity for everyone regardless of age, gender, race, religion, disability, ethnic origin, national origin, marital status, sexual orientation, political persuasion or trades union </w:t>
      </w:r>
      <w:r w:rsidRPr="00FA573C">
        <w:rPr>
          <w:rFonts w:asciiTheme="minorHAnsi" w:hAnsiTheme="minorHAnsi" w:cstheme="minorHAnsi"/>
        </w:rPr>
        <w:lastRenderedPageBreak/>
        <w:t xml:space="preserve">activity.  This commitment will be informed by current UK legislation and EU directives </w:t>
      </w:r>
    </w:p>
    <w:p w14:paraId="3C5AB2FC" w14:textId="77777777" w:rsidR="00581E8C" w:rsidRPr="00210D7E" w:rsidRDefault="00581E8C" w:rsidP="00581E8C">
      <w:pPr>
        <w:jc w:val="both"/>
        <w:rPr>
          <w:rFonts w:asciiTheme="minorHAnsi" w:hAnsiTheme="minorHAnsi" w:cstheme="minorHAnsi"/>
        </w:rPr>
      </w:pPr>
    </w:p>
    <w:p w14:paraId="7E912FEE" w14:textId="4AC9FFCD" w:rsidR="00581E8C" w:rsidRPr="00FA573C" w:rsidRDefault="00581E8C" w:rsidP="00581E8C">
      <w:pPr>
        <w:pStyle w:val="ListParagraph"/>
        <w:numPr>
          <w:ilvl w:val="1"/>
          <w:numId w:val="5"/>
        </w:numPr>
        <w:jc w:val="both"/>
        <w:rPr>
          <w:rFonts w:asciiTheme="minorHAnsi" w:hAnsiTheme="minorHAnsi" w:cstheme="minorHAnsi"/>
          <w:lang w:val="en-US"/>
        </w:rPr>
      </w:pPr>
      <w:r w:rsidRPr="00FA573C">
        <w:rPr>
          <w:rFonts w:asciiTheme="minorHAnsi" w:hAnsiTheme="minorHAnsi" w:cstheme="minorHAnsi"/>
        </w:rPr>
        <w:t xml:space="preserve">It is legally and morally wrong to discriminate directly or indirectly and hinder equality of opportunity.  Thus </w:t>
      </w:r>
      <w:r w:rsidRPr="00FA573C">
        <w:rPr>
          <w:rFonts w:asciiTheme="minorHAnsi" w:hAnsiTheme="minorHAnsi" w:cstheme="minorHAnsi"/>
          <w:lang w:val="en-US"/>
        </w:rPr>
        <w:t xml:space="preserve">it is our intention to ensure that no person is subject to unfair treatment in any way and we </w:t>
      </w:r>
      <w:r w:rsidR="0086057A" w:rsidRPr="00FA573C">
        <w:rPr>
          <w:rFonts w:asciiTheme="minorHAnsi" w:hAnsiTheme="minorHAnsi" w:cstheme="minorHAnsi"/>
          <w:lang w:val="en-US"/>
        </w:rPr>
        <w:t>recognize</w:t>
      </w:r>
      <w:r w:rsidRPr="00FA573C">
        <w:rPr>
          <w:rFonts w:asciiTheme="minorHAnsi" w:hAnsiTheme="minorHAnsi" w:cstheme="minorHAnsi"/>
          <w:lang w:val="en-US"/>
        </w:rPr>
        <w:t xml:space="preserve"> our responsibilities and legal obligations under all the current legislation</w:t>
      </w:r>
    </w:p>
    <w:p w14:paraId="22E8BB1E" w14:textId="77777777" w:rsidR="00581E8C" w:rsidRDefault="00581E8C" w:rsidP="00581E8C">
      <w:pPr>
        <w:pStyle w:val="Heading1"/>
        <w:rPr>
          <w:rFonts w:asciiTheme="minorHAnsi" w:hAnsiTheme="minorHAnsi" w:cstheme="minorHAnsi"/>
        </w:rPr>
      </w:pPr>
    </w:p>
    <w:p w14:paraId="555F38E7" w14:textId="77777777" w:rsidR="00581E8C" w:rsidRDefault="00581E8C" w:rsidP="00581E8C"/>
    <w:p w14:paraId="60D64224" w14:textId="4D818B61" w:rsidR="00581E8C" w:rsidRDefault="00581E8C" w:rsidP="00581E8C">
      <w:pPr>
        <w:rPr>
          <w:rFonts w:asciiTheme="minorHAnsi" w:hAnsiTheme="minorHAnsi" w:cstheme="minorHAnsi"/>
          <w:b/>
          <w:sz w:val="36"/>
          <w:szCs w:val="36"/>
        </w:rPr>
      </w:pPr>
    </w:p>
    <w:p w14:paraId="16B457F1" w14:textId="77777777" w:rsidR="00581E8C" w:rsidRPr="00B15DE2" w:rsidRDefault="00581E8C" w:rsidP="00581E8C">
      <w:pPr>
        <w:jc w:val="center"/>
        <w:rPr>
          <w:rFonts w:asciiTheme="minorHAnsi" w:hAnsiTheme="minorHAnsi" w:cstheme="minorHAnsi"/>
          <w:b/>
          <w:sz w:val="36"/>
          <w:szCs w:val="36"/>
        </w:rPr>
      </w:pPr>
      <w:r w:rsidRPr="00210D7E">
        <w:rPr>
          <w:rFonts w:asciiTheme="minorHAnsi" w:hAnsiTheme="minorHAnsi" w:cstheme="minorHAnsi"/>
          <w:b/>
          <w:sz w:val="36"/>
          <w:szCs w:val="36"/>
        </w:rPr>
        <w:t>Equality &amp; Diversity Policy</w:t>
      </w:r>
      <w:r>
        <w:rPr>
          <w:rFonts w:asciiTheme="minorHAnsi" w:hAnsiTheme="minorHAnsi" w:cstheme="minorHAnsi"/>
          <w:b/>
          <w:sz w:val="36"/>
          <w:szCs w:val="36"/>
        </w:rPr>
        <w:t xml:space="preserve"> - Continued</w:t>
      </w:r>
    </w:p>
    <w:p w14:paraId="1F9E6B81" w14:textId="77777777" w:rsidR="00581E8C" w:rsidRPr="00B15DE2" w:rsidRDefault="00581E8C" w:rsidP="00581E8C">
      <w:pPr>
        <w:pStyle w:val="Heading1"/>
        <w:rPr>
          <w:rFonts w:asciiTheme="minorHAnsi" w:hAnsiTheme="minorHAnsi" w:cstheme="minorHAnsi"/>
          <w:sz w:val="36"/>
          <w:szCs w:val="36"/>
        </w:rPr>
      </w:pPr>
    </w:p>
    <w:p w14:paraId="1B8EFB1F" w14:textId="77777777" w:rsidR="00581E8C" w:rsidRDefault="00581E8C" w:rsidP="00581E8C">
      <w:pPr>
        <w:pStyle w:val="Heading1"/>
        <w:numPr>
          <w:ilvl w:val="0"/>
          <w:numId w:val="5"/>
        </w:numPr>
        <w:tabs>
          <w:tab w:val="num" w:pos="360"/>
        </w:tabs>
        <w:ind w:left="0" w:firstLine="0"/>
        <w:rPr>
          <w:rFonts w:asciiTheme="minorHAnsi" w:hAnsiTheme="minorHAnsi" w:cstheme="minorHAnsi"/>
        </w:rPr>
      </w:pPr>
      <w:r w:rsidRPr="00210D7E">
        <w:rPr>
          <w:rFonts w:asciiTheme="minorHAnsi" w:hAnsiTheme="minorHAnsi" w:cstheme="minorHAnsi"/>
        </w:rPr>
        <w:t>Application of Equal Opportunities Statement</w:t>
      </w:r>
    </w:p>
    <w:p w14:paraId="5744A422" w14:textId="77777777" w:rsidR="00581E8C" w:rsidRPr="00FA573C" w:rsidRDefault="00581E8C" w:rsidP="00581E8C">
      <w:pPr>
        <w:pStyle w:val="ListParagraph"/>
        <w:ind w:left="1080"/>
      </w:pPr>
    </w:p>
    <w:p w14:paraId="7F599E50" w14:textId="77777777" w:rsidR="00581E8C" w:rsidRDefault="00581E8C" w:rsidP="00581E8C">
      <w:pPr>
        <w:pStyle w:val="ListParagraph"/>
        <w:numPr>
          <w:ilvl w:val="1"/>
          <w:numId w:val="5"/>
        </w:numPr>
        <w:jc w:val="both"/>
        <w:rPr>
          <w:rFonts w:asciiTheme="minorHAnsi" w:hAnsiTheme="minorHAnsi" w:cstheme="minorHAnsi"/>
        </w:rPr>
      </w:pPr>
      <w:r>
        <w:rPr>
          <w:rFonts w:asciiTheme="minorHAnsi" w:hAnsiTheme="minorHAnsi" w:cstheme="minorHAnsi"/>
        </w:rPr>
        <w:t>Mantra</w:t>
      </w:r>
      <w:r w:rsidRPr="00FA573C">
        <w:rPr>
          <w:rFonts w:asciiTheme="minorHAnsi" w:hAnsiTheme="minorHAnsi" w:cstheme="minorHAnsi"/>
        </w:rPr>
        <w:t xml:space="preserve"> Training will ensure equality for all learners by ensuring that:</w:t>
      </w:r>
    </w:p>
    <w:p w14:paraId="2C1B6DD5" w14:textId="77777777" w:rsidR="00581E8C" w:rsidRPr="00FA573C" w:rsidRDefault="00581E8C" w:rsidP="00581E8C">
      <w:pPr>
        <w:pStyle w:val="ListParagraph"/>
        <w:ind w:left="1440"/>
        <w:jc w:val="both"/>
        <w:rPr>
          <w:rFonts w:asciiTheme="minorHAnsi" w:hAnsiTheme="minorHAnsi" w:cstheme="minorHAnsi"/>
        </w:rPr>
      </w:pPr>
    </w:p>
    <w:p w14:paraId="33514724" w14:textId="77777777" w:rsidR="00581E8C" w:rsidRPr="00FA573C" w:rsidRDefault="00581E8C" w:rsidP="00581E8C">
      <w:pPr>
        <w:pStyle w:val="ListParagraph"/>
        <w:numPr>
          <w:ilvl w:val="0"/>
          <w:numId w:val="1"/>
        </w:numPr>
        <w:jc w:val="both"/>
        <w:rPr>
          <w:rFonts w:asciiTheme="minorHAnsi" w:hAnsiTheme="minorHAnsi" w:cstheme="minorHAnsi"/>
        </w:rPr>
      </w:pPr>
      <w:r w:rsidRPr="00FA573C">
        <w:rPr>
          <w:rFonts w:asciiTheme="minorHAnsi" w:hAnsiTheme="minorHAnsi" w:cstheme="minorHAnsi"/>
        </w:rPr>
        <w:t xml:space="preserve">All assessment instruments and processes used will be free from any bias, and inclusive for all candidates </w:t>
      </w:r>
    </w:p>
    <w:p w14:paraId="502303D9" w14:textId="77777777" w:rsidR="00581E8C" w:rsidRPr="00FA573C" w:rsidRDefault="00581E8C" w:rsidP="00581E8C">
      <w:pPr>
        <w:numPr>
          <w:ilvl w:val="0"/>
          <w:numId w:val="1"/>
        </w:numPr>
        <w:jc w:val="both"/>
        <w:rPr>
          <w:rFonts w:asciiTheme="minorHAnsi" w:hAnsiTheme="minorHAnsi" w:cstheme="minorHAnsi"/>
        </w:rPr>
      </w:pPr>
      <w:r w:rsidRPr="00FA573C">
        <w:rPr>
          <w:rFonts w:asciiTheme="minorHAnsi" w:hAnsiTheme="minorHAnsi" w:cstheme="minorHAnsi"/>
        </w:rPr>
        <w:t xml:space="preserve">All consultants working for </w:t>
      </w:r>
      <w:r>
        <w:rPr>
          <w:rFonts w:asciiTheme="minorHAnsi" w:hAnsiTheme="minorHAnsi" w:cstheme="minorHAnsi"/>
        </w:rPr>
        <w:t>Mantra Training</w:t>
      </w:r>
      <w:r w:rsidRPr="00FA573C">
        <w:rPr>
          <w:rFonts w:asciiTheme="minorHAnsi" w:hAnsiTheme="minorHAnsi" w:cstheme="minorHAnsi"/>
        </w:rPr>
        <w:t xml:space="preserve"> are made aware of our commitment to equality of opportunity </w:t>
      </w:r>
    </w:p>
    <w:p w14:paraId="6A577884" w14:textId="77777777" w:rsidR="00581E8C" w:rsidRPr="00210D7E" w:rsidRDefault="00581E8C" w:rsidP="00581E8C">
      <w:pPr>
        <w:numPr>
          <w:ilvl w:val="0"/>
          <w:numId w:val="1"/>
        </w:numPr>
        <w:jc w:val="both"/>
        <w:rPr>
          <w:rFonts w:asciiTheme="minorHAnsi" w:hAnsiTheme="minorHAnsi" w:cstheme="minorHAnsi"/>
        </w:rPr>
      </w:pPr>
      <w:r w:rsidRPr="00210D7E">
        <w:rPr>
          <w:rFonts w:asciiTheme="minorHAnsi" w:hAnsiTheme="minorHAnsi" w:cstheme="minorHAnsi"/>
        </w:rPr>
        <w:t>All</w:t>
      </w:r>
      <w:r w:rsidRPr="00210D7E">
        <w:rPr>
          <w:rFonts w:asciiTheme="minorHAnsi" w:hAnsiTheme="minorHAnsi" w:cstheme="minorHAnsi"/>
          <w:color w:val="0000FF"/>
        </w:rPr>
        <w:t xml:space="preserve"> </w:t>
      </w:r>
      <w:r w:rsidRPr="00210D7E">
        <w:rPr>
          <w:rFonts w:asciiTheme="minorHAnsi" w:hAnsiTheme="minorHAnsi" w:cstheme="minorHAnsi"/>
        </w:rPr>
        <w:t>candidates are made aware of this</w:t>
      </w:r>
      <w:r w:rsidRPr="00210D7E">
        <w:rPr>
          <w:rFonts w:asciiTheme="minorHAnsi" w:hAnsiTheme="minorHAnsi" w:cstheme="minorHAnsi"/>
          <w:color w:val="FF0000"/>
        </w:rPr>
        <w:t xml:space="preserve"> </w:t>
      </w:r>
      <w:r>
        <w:rPr>
          <w:rFonts w:asciiTheme="minorHAnsi" w:hAnsiTheme="minorHAnsi" w:cstheme="minorHAnsi"/>
        </w:rPr>
        <w:t>P</w:t>
      </w:r>
      <w:r w:rsidRPr="00210D7E">
        <w:rPr>
          <w:rFonts w:asciiTheme="minorHAnsi" w:hAnsiTheme="minorHAnsi" w:cstheme="minorHAnsi"/>
        </w:rPr>
        <w:t>olicy and its implementation on all training course</w:t>
      </w:r>
      <w:r>
        <w:rPr>
          <w:rFonts w:asciiTheme="minorHAnsi" w:hAnsiTheme="minorHAnsi" w:cstheme="minorHAnsi"/>
        </w:rPr>
        <w:t>s</w:t>
      </w:r>
    </w:p>
    <w:p w14:paraId="38B7543E" w14:textId="77777777" w:rsidR="00581E8C" w:rsidRPr="00210D7E" w:rsidRDefault="00581E8C" w:rsidP="00581E8C">
      <w:pPr>
        <w:numPr>
          <w:ilvl w:val="0"/>
          <w:numId w:val="1"/>
        </w:numPr>
        <w:jc w:val="both"/>
        <w:rPr>
          <w:rFonts w:asciiTheme="minorHAnsi" w:hAnsiTheme="minorHAnsi" w:cstheme="minorHAnsi"/>
        </w:rPr>
      </w:pPr>
      <w:r w:rsidRPr="00210D7E">
        <w:rPr>
          <w:rFonts w:asciiTheme="minorHAnsi" w:hAnsiTheme="minorHAnsi" w:cstheme="minorHAnsi"/>
        </w:rPr>
        <w:t>As many candidates, and as diverse a range of candidates as possible</w:t>
      </w:r>
      <w:r>
        <w:rPr>
          <w:rFonts w:asciiTheme="minorHAnsi" w:hAnsiTheme="minorHAnsi" w:cstheme="minorHAnsi"/>
        </w:rPr>
        <w:t>,</w:t>
      </w:r>
      <w:r w:rsidRPr="00210D7E">
        <w:rPr>
          <w:rFonts w:asciiTheme="minorHAnsi" w:hAnsiTheme="minorHAnsi" w:cstheme="minorHAnsi"/>
        </w:rPr>
        <w:t xml:space="preserve"> have access to our</w:t>
      </w:r>
      <w:r w:rsidRPr="00210D7E">
        <w:rPr>
          <w:rFonts w:asciiTheme="minorHAnsi" w:hAnsiTheme="minorHAnsi" w:cstheme="minorHAnsi"/>
          <w:color w:val="0000FF"/>
        </w:rPr>
        <w:t xml:space="preserve"> </w:t>
      </w:r>
      <w:r>
        <w:rPr>
          <w:rFonts w:asciiTheme="minorHAnsi" w:hAnsiTheme="minorHAnsi" w:cstheme="minorHAnsi"/>
        </w:rPr>
        <w:t>qualifications</w:t>
      </w:r>
    </w:p>
    <w:p w14:paraId="6C27A4C3" w14:textId="77777777" w:rsidR="00581E8C" w:rsidRPr="00210D7E" w:rsidRDefault="00581E8C" w:rsidP="00581E8C">
      <w:pPr>
        <w:numPr>
          <w:ilvl w:val="0"/>
          <w:numId w:val="1"/>
        </w:numPr>
        <w:jc w:val="both"/>
        <w:rPr>
          <w:rFonts w:asciiTheme="minorHAnsi" w:hAnsiTheme="minorHAnsi" w:cstheme="minorHAnsi"/>
        </w:rPr>
      </w:pPr>
      <w:r w:rsidRPr="00210D7E">
        <w:rPr>
          <w:rFonts w:asciiTheme="minorHAnsi" w:hAnsiTheme="minorHAnsi" w:cstheme="minorHAnsi"/>
        </w:rPr>
        <w:t>Candidates have the opportunity to feedback by eval</w:t>
      </w:r>
      <w:r>
        <w:rPr>
          <w:rFonts w:asciiTheme="minorHAnsi" w:hAnsiTheme="minorHAnsi" w:cstheme="minorHAnsi"/>
        </w:rPr>
        <w:t>uation forms after every course</w:t>
      </w:r>
      <w:r w:rsidRPr="00210D7E">
        <w:rPr>
          <w:rFonts w:asciiTheme="minorHAnsi" w:hAnsiTheme="minorHAnsi" w:cstheme="minorHAnsi"/>
        </w:rPr>
        <w:t xml:space="preserve"> </w:t>
      </w:r>
    </w:p>
    <w:p w14:paraId="47E8CFAA" w14:textId="77777777" w:rsidR="00581E8C" w:rsidRPr="00210D7E" w:rsidRDefault="00581E8C" w:rsidP="00581E8C">
      <w:pPr>
        <w:numPr>
          <w:ilvl w:val="0"/>
          <w:numId w:val="1"/>
        </w:numPr>
        <w:jc w:val="both"/>
        <w:rPr>
          <w:rFonts w:asciiTheme="minorHAnsi" w:hAnsiTheme="minorHAnsi" w:cstheme="minorHAnsi"/>
        </w:rPr>
      </w:pPr>
      <w:r w:rsidRPr="00210D7E">
        <w:rPr>
          <w:rFonts w:asciiTheme="minorHAnsi" w:hAnsiTheme="minorHAnsi" w:cstheme="minorHAnsi"/>
        </w:rPr>
        <w:t xml:space="preserve">Where a barrier to learning has been identified, </w:t>
      </w:r>
      <w:r>
        <w:rPr>
          <w:rFonts w:asciiTheme="minorHAnsi" w:hAnsiTheme="minorHAnsi" w:cstheme="minorHAnsi"/>
        </w:rPr>
        <w:t>Mantra Training</w:t>
      </w:r>
      <w:r w:rsidRPr="00210D7E">
        <w:rPr>
          <w:rFonts w:asciiTheme="minorHAnsi" w:hAnsiTheme="minorHAnsi" w:cstheme="minorHAnsi"/>
        </w:rPr>
        <w:t xml:space="preserve"> will investigate and take appropriate action and then continue to monitor the situation</w:t>
      </w:r>
    </w:p>
    <w:p w14:paraId="49738C4B" w14:textId="77777777" w:rsidR="00581E8C" w:rsidRPr="00210D7E" w:rsidRDefault="00581E8C" w:rsidP="00581E8C">
      <w:pPr>
        <w:jc w:val="both"/>
        <w:rPr>
          <w:rFonts w:asciiTheme="minorHAnsi" w:hAnsiTheme="minorHAnsi" w:cstheme="minorHAnsi"/>
        </w:rPr>
      </w:pPr>
    </w:p>
    <w:p w14:paraId="70D9E36C" w14:textId="77777777" w:rsidR="00581E8C" w:rsidRPr="00210D7E" w:rsidRDefault="00581E8C" w:rsidP="00581E8C">
      <w:pPr>
        <w:jc w:val="both"/>
        <w:rPr>
          <w:rFonts w:asciiTheme="minorHAnsi" w:hAnsiTheme="minorHAnsi" w:cstheme="minorHAnsi"/>
        </w:rPr>
      </w:pPr>
    </w:p>
    <w:p w14:paraId="71F69FB1" w14:textId="77777777" w:rsidR="00581E8C" w:rsidRDefault="00581E8C" w:rsidP="00581E8C">
      <w:pPr>
        <w:pStyle w:val="Heading1"/>
        <w:numPr>
          <w:ilvl w:val="0"/>
          <w:numId w:val="5"/>
        </w:numPr>
        <w:tabs>
          <w:tab w:val="num" w:pos="360"/>
        </w:tabs>
        <w:ind w:left="0" w:firstLine="0"/>
        <w:rPr>
          <w:rFonts w:asciiTheme="minorHAnsi" w:hAnsiTheme="minorHAnsi" w:cstheme="minorHAnsi"/>
        </w:rPr>
      </w:pPr>
      <w:r w:rsidRPr="00210D7E">
        <w:rPr>
          <w:rFonts w:asciiTheme="minorHAnsi" w:hAnsiTheme="minorHAnsi" w:cstheme="minorHAnsi"/>
        </w:rPr>
        <w:t>Diversity Statement</w:t>
      </w:r>
    </w:p>
    <w:p w14:paraId="1D593413" w14:textId="77777777" w:rsidR="00581E8C" w:rsidRPr="00FA573C" w:rsidRDefault="00581E8C" w:rsidP="00581E8C">
      <w:pPr>
        <w:pStyle w:val="ListParagraph"/>
        <w:ind w:left="1080"/>
      </w:pPr>
    </w:p>
    <w:p w14:paraId="022F909A" w14:textId="77777777" w:rsidR="00581E8C" w:rsidRPr="00FA573C" w:rsidRDefault="00581E8C" w:rsidP="00581E8C">
      <w:pPr>
        <w:pStyle w:val="ListParagraph"/>
        <w:numPr>
          <w:ilvl w:val="1"/>
          <w:numId w:val="5"/>
        </w:numPr>
        <w:jc w:val="both"/>
        <w:rPr>
          <w:rFonts w:asciiTheme="minorHAnsi" w:hAnsiTheme="minorHAnsi" w:cstheme="minorHAnsi"/>
        </w:rPr>
      </w:pPr>
      <w:r w:rsidRPr="00FA573C">
        <w:rPr>
          <w:rFonts w:asciiTheme="minorHAnsi" w:hAnsiTheme="minorHAnsi" w:cstheme="minorHAnsi"/>
        </w:rPr>
        <w:t>Diversity is about valuing and respecting the differences between learners, regardless of ability and/or circumstances or any other individual characteristic they may have</w:t>
      </w:r>
    </w:p>
    <w:p w14:paraId="75CB134C" w14:textId="77777777" w:rsidR="00581E8C" w:rsidRPr="00210D7E" w:rsidRDefault="00581E8C" w:rsidP="00581E8C">
      <w:pPr>
        <w:jc w:val="both"/>
        <w:rPr>
          <w:rFonts w:asciiTheme="minorHAnsi" w:hAnsiTheme="minorHAnsi" w:cstheme="minorHAnsi"/>
        </w:rPr>
      </w:pPr>
    </w:p>
    <w:p w14:paraId="0AB04306" w14:textId="77777777" w:rsidR="00581E8C" w:rsidRPr="00FA573C" w:rsidRDefault="00581E8C" w:rsidP="00581E8C">
      <w:pPr>
        <w:pStyle w:val="ListParagraph"/>
        <w:numPr>
          <w:ilvl w:val="1"/>
          <w:numId w:val="5"/>
        </w:numPr>
        <w:jc w:val="both"/>
        <w:rPr>
          <w:rFonts w:asciiTheme="minorHAnsi" w:hAnsiTheme="minorHAnsi" w:cstheme="minorHAnsi"/>
        </w:rPr>
      </w:pPr>
      <w:r w:rsidRPr="00FA573C">
        <w:rPr>
          <w:rFonts w:asciiTheme="minorHAnsi" w:hAnsiTheme="minorHAnsi" w:cstheme="minorHAnsi"/>
        </w:rPr>
        <w:lastRenderedPageBreak/>
        <w:t>We believe differences should be acknowledged, celebrated and embraced to help ensure that all learners feel included in the learning process and the learning environment is suitable for all.</w:t>
      </w:r>
    </w:p>
    <w:p w14:paraId="270803B0" w14:textId="77777777" w:rsidR="00581E8C" w:rsidRPr="00210D7E" w:rsidRDefault="00581E8C" w:rsidP="00581E8C">
      <w:pPr>
        <w:jc w:val="both"/>
        <w:rPr>
          <w:rFonts w:asciiTheme="minorHAnsi" w:hAnsiTheme="minorHAnsi" w:cstheme="minorHAnsi"/>
        </w:rPr>
      </w:pPr>
    </w:p>
    <w:p w14:paraId="79824DDA" w14:textId="77777777" w:rsidR="00581E8C" w:rsidRPr="00FA573C" w:rsidRDefault="00581E8C" w:rsidP="00581E8C">
      <w:pPr>
        <w:pStyle w:val="ListParagraph"/>
        <w:numPr>
          <w:ilvl w:val="1"/>
          <w:numId w:val="5"/>
        </w:numPr>
        <w:jc w:val="both"/>
        <w:rPr>
          <w:rFonts w:asciiTheme="minorHAnsi" w:hAnsiTheme="minorHAnsi" w:cstheme="minorHAnsi"/>
        </w:rPr>
      </w:pPr>
      <w:r>
        <w:rPr>
          <w:rFonts w:asciiTheme="minorHAnsi" w:hAnsiTheme="minorHAnsi" w:cstheme="minorHAnsi"/>
        </w:rPr>
        <w:t>Mantra Training</w:t>
      </w:r>
      <w:r w:rsidRPr="00FA573C">
        <w:rPr>
          <w:rFonts w:asciiTheme="minorHAnsi" w:hAnsiTheme="minorHAnsi" w:cstheme="minorHAnsi"/>
        </w:rPr>
        <w:t xml:space="preserve"> will consider the following list whilst preparing and undertaking its training activities:</w:t>
      </w:r>
    </w:p>
    <w:p w14:paraId="16F19903" w14:textId="77777777" w:rsidR="00581E8C" w:rsidRDefault="00581E8C" w:rsidP="00581E8C">
      <w:pPr>
        <w:numPr>
          <w:ilvl w:val="0"/>
          <w:numId w:val="2"/>
        </w:numPr>
        <w:jc w:val="both"/>
        <w:rPr>
          <w:rFonts w:asciiTheme="minorHAnsi" w:hAnsiTheme="minorHAnsi" w:cstheme="minorHAnsi"/>
        </w:rPr>
      </w:pPr>
      <w:r w:rsidRPr="00210D7E">
        <w:rPr>
          <w:rFonts w:asciiTheme="minorHAnsi" w:hAnsiTheme="minorHAnsi" w:cstheme="minorHAnsi"/>
        </w:rPr>
        <w:t xml:space="preserve">Environment and equipment </w:t>
      </w:r>
      <w:proofErr w:type="spellStart"/>
      <w:r w:rsidRPr="00210D7E">
        <w:rPr>
          <w:rFonts w:asciiTheme="minorHAnsi" w:hAnsiTheme="minorHAnsi" w:cstheme="minorHAnsi"/>
        </w:rPr>
        <w:t>eg</w:t>
      </w:r>
      <w:proofErr w:type="spellEnd"/>
      <w:r w:rsidRPr="00210D7E">
        <w:rPr>
          <w:rFonts w:asciiTheme="minorHAnsi" w:hAnsiTheme="minorHAnsi" w:cstheme="minorHAnsi"/>
        </w:rPr>
        <w:t xml:space="preserve"> accessibility of venues</w:t>
      </w:r>
    </w:p>
    <w:p w14:paraId="4D87C275" w14:textId="77777777" w:rsidR="00581E8C" w:rsidRPr="00210D7E" w:rsidRDefault="00581E8C" w:rsidP="00581E8C">
      <w:pPr>
        <w:numPr>
          <w:ilvl w:val="0"/>
          <w:numId w:val="2"/>
        </w:numPr>
        <w:jc w:val="both"/>
        <w:rPr>
          <w:rFonts w:asciiTheme="minorHAnsi" w:hAnsiTheme="minorHAnsi" w:cstheme="minorHAnsi"/>
        </w:rPr>
      </w:pPr>
      <w:r>
        <w:rPr>
          <w:rFonts w:asciiTheme="minorHAnsi" w:hAnsiTheme="minorHAnsi" w:cstheme="minorHAnsi"/>
        </w:rPr>
        <w:t xml:space="preserve">When running virtual sessions, adapting the use of technology to meet the individual needs of participants </w:t>
      </w:r>
    </w:p>
    <w:p w14:paraId="6C3BEF73" w14:textId="77777777" w:rsidR="00581E8C" w:rsidRPr="00210D7E" w:rsidRDefault="00581E8C" w:rsidP="00581E8C">
      <w:pPr>
        <w:numPr>
          <w:ilvl w:val="0"/>
          <w:numId w:val="2"/>
        </w:numPr>
        <w:jc w:val="both"/>
        <w:rPr>
          <w:rFonts w:asciiTheme="minorHAnsi" w:hAnsiTheme="minorHAnsi" w:cstheme="minorHAnsi"/>
        </w:rPr>
      </w:pPr>
      <w:r w:rsidRPr="00210D7E">
        <w:rPr>
          <w:rFonts w:asciiTheme="minorHAnsi" w:hAnsiTheme="minorHAnsi" w:cstheme="minorHAnsi"/>
        </w:rPr>
        <w:t xml:space="preserve">Programme resources </w:t>
      </w:r>
      <w:proofErr w:type="spellStart"/>
      <w:r w:rsidRPr="00210D7E">
        <w:rPr>
          <w:rFonts w:asciiTheme="minorHAnsi" w:hAnsiTheme="minorHAnsi" w:cstheme="minorHAnsi"/>
        </w:rPr>
        <w:t>e</w:t>
      </w:r>
      <w:r>
        <w:rPr>
          <w:rFonts w:asciiTheme="minorHAnsi" w:hAnsiTheme="minorHAnsi" w:cstheme="minorHAnsi"/>
        </w:rPr>
        <w:t>g</w:t>
      </w:r>
      <w:proofErr w:type="spellEnd"/>
      <w:r w:rsidRPr="00210D7E">
        <w:rPr>
          <w:rFonts w:asciiTheme="minorHAnsi" w:hAnsiTheme="minorHAnsi" w:cstheme="minorHAnsi"/>
        </w:rPr>
        <w:t xml:space="preserve"> providing handouts and presentations capable of adaptation to a number of formats. While preparing resources, consideration is given to other languages, language level and jargon.  Illustrations should reflect the potential diversity of learners</w:t>
      </w:r>
    </w:p>
    <w:p w14:paraId="525DECA9" w14:textId="77777777" w:rsidR="00581E8C" w:rsidRPr="00210D7E" w:rsidRDefault="00581E8C" w:rsidP="00581E8C">
      <w:pPr>
        <w:numPr>
          <w:ilvl w:val="0"/>
          <w:numId w:val="2"/>
        </w:numPr>
        <w:jc w:val="both"/>
        <w:rPr>
          <w:rFonts w:asciiTheme="minorHAnsi" w:hAnsiTheme="minorHAnsi" w:cstheme="minorHAnsi"/>
        </w:rPr>
      </w:pPr>
      <w:r w:rsidRPr="00210D7E">
        <w:rPr>
          <w:rFonts w:asciiTheme="minorHAnsi" w:hAnsiTheme="minorHAnsi" w:cstheme="minorHAnsi"/>
        </w:rPr>
        <w:t>Information should be accessible to all</w:t>
      </w:r>
    </w:p>
    <w:p w14:paraId="784D0029" w14:textId="77777777" w:rsidR="00581E8C" w:rsidRPr="00E7490F" w:rsidRDefault="00581E8C" w:rsidP="00581E8C">
      <w:pPr>
        <w:numPr>
          <w:ilvl w:val="0"/>
          <w:numId w:val="2"/>
        </w:numPr>
        <w:jc w:val="both"/>
        <w:rPr>
          <w:rFonts w:asciiTheme="minorHAnsi" w:hAnsiTheme="minorHAnsi" w:cstheme="minorHAnsi"/>
        </w:rPr>
      </w:pPr>
      <w:r w:rsidRPr="00E7490F">
        <w:rPr>
          <w:rFonts w:asciiTheme="minorHAnsi" w:hAnsiTheme="minorHAnsi" w:cstheme="minorHAnsi"/>
        </w:rPr>
        <w:t xml:space="preserve">Liaising with others </w:t>
      </w:r>
      <w:proofErr w:type="spellStart"/>
      <w:r w:rsidRPr="00E7490F">
        <w:rPr>
          <w:rFonts w:asciiTheme="minorHAnsi" w:hAnsiTheme="minorHAnsi" w:cstheme="minorHAnsi"/>
        </w:rPr>
        <w:t>eg</w:t>
      </w:r>
      <w:proofErr w:type="spellEnd"/>
      <w:r w:rsidRPr="00E7490F">
        <w:rPr>
          <w:rFonts w:asciiTheme="minorHAnsi" w:hAnsiTheme="minorHAnsi" w:cstheme="minorHAnsi"/>
        </w:rPr>
        <w:t xml:space="preserve"> language interpreters may be required or staff who can use sign language</w:t>
      </w:r>
    </w:p>
    <w:p w14:paraId="3D0C0CE5" w14:textId="77777777" w:rsidR="00581E8C" w:rsidRPr="00E7490F" w:rsidRDefault="00581E8C" w:rsidP="00581E8C">
      <w:pPr>
        <w:numPr>
          <w:ilvl w:val="0"/>
          <w:numId w:val="2"/>
        </w:numPr>
        <w:jc w:val="both"/>
        <w:rPr>
          <w:rFonts w:asciiTheme="minorHAnsi" w:hAnsiTheme="minorHAnsi" w:cstheme="minorHAnsi"/>
        </w:rPr>
      </w:pPr>
      <w:r w:rsidRPr="00E7490F">
        <w:rPr>
          <w:rFonts w:asciiTheme="minorHAnsi" w:hAnsiTheme="minorHAnsi" w:cstheme="minorHAnsi"/>
        </w:rPr>
        <w:t xml:space="preserve">Feedback and evaluations should be obtained from all learners to ensure that current practices are responsive to their needs and any barriers to learning identified and mitigated. </w:t>
      </w:r>
    </w:p>
    <w:p w14:paraId="12578B87" w14:textId="77777777" w:rsidR="00581E8C" w:rsidRPr="009D104C" w:rsidRDefault="00581E8C" w:rsidP="00581E8C">
      <w:pPr>
        <w:ind w:left="1800"/>
        <w:jc w:val="both"/>
        <w:rPr>
          <w:rFonts w:asciiTheme="minorHAnsi" w:hAnsiTheme="minorHAnsi" w:cstheme="minorHAnsi"/>
          <w:color w:val="00B050"/>
        </w:rPr>
      </w:pPr>
    </w:p>
    <w:p w14:paraId="1AB74B99" w14:textId="1F8914A8" w:rsidR="00581E8C" w:rsidRPr="00581E8C" w:rsidRDefault="00581E8C" w:rsidP="00581E8C">
      <w:pPr>
        <w:rPr>
          <w:rFonts w:asciiTheme="minorHAnsi" w:hAnsiTheme="minorHAnsi" w:cstheme="minorHAnsi"/>
          <w:b/>
          <w:sz w:val="36"/>
          <w:szCs w:val="36"/>
        </w:rPr>
      </w:pPr>
      <w:r>
        <w:rPr>
          <w:rFonts w:asciiTheme="minorHAnsi" w:hAnsiTheme="minorHAnsi" w:cstheme="minorHAnsi"/>
          <w:b/>
          <w:noProof/>
          <w:lang w:eastAsia="en-GB"/>
        </w:rPr>
        <mc:AlternateContent>
          <mc:Choice Requires="wps">
            <w:drawing>
              <wp:anchor distT="0" distB="0" distL="114300" distR="114300" simplePos="0" relativeHeight="251659264" behindDoc="0" locked="0" layoutInCell="1" allowOverlap="1" wp14:anchorId="579BDF01" wp14:editId="22FA3EC7">
                <wp:simplePos x="0" y="0"/>
                <wp:positionH relativeFrom="column">
                  <wp:posOffset>6507480</wp:posOffset>
                </wp:positionH>
                <wp:positionV relativeFrom="paragraph">
                  <wp:posOffset>8084185</wp:posOffset>
                </wp:positionV>
                <wp:extent cx="3429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C70AA0" w14:textId="77777777" w:rsidR="00581E8C" w:rsidRDefault="00581E8C" w:rsidP="00581E8C">
                            <w:pPr>
                              <w:rPr>
                                <w:rFonts w:ascii="Arial" w:hAnsi="Arial"/>
                                <w:color w:val="FFFFFF"/>
                                <w:sz w:val="20"/>
                              </w:rPr>
                            </w:pPr>
                            <w:r>
                              <w:rPr>
                                <w:rFonts w:ascii="Arial" w:hAnsi="Arial"/>
                                <w:color w:val="FFFFFF"/>
                                <w:sz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BDF01" id="_x0000_t202" coordsize="21600,21600" o:spt="202" path="m,l,21600r21600,l21600,xe">
                <v:stroke joinstyle="miter"/>
                <v:path gradientshapeok="t" o:connecttype="rect"/>
              </v:shapetype>
              <v:shape id="Text Box 2" o:spid="_x0000_s1026" type="#_x0000_t202" style="position:absolute;margin-left:512.4pt;margin-top:636.5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" stroked="f">
                <v:fill opacity="0"/>
                <v:textbox>
                  <w:txbxContent>
                    <w:p w14:paraId="11C70AA0" w14:textId="77777777" w:rsidR="00581E8C" w:rsidRDefault="00581E8C" w:rsidP="00581E8C">
                      <w:pPr>
                        <w:rPr>
                          <w:rFonts w:ascii="Arial" w:hAnsi="Arial"/>
                          <w:color w:val="FFFFFF"/>
                          <w:sz w:val="20"/>
                        </w:rPr>
                      </w:pPr>
                      <w:r>
                        <w:rPr>
                          <w:rFonts w:ascii="Arial" w:hAnsi="Arial"/>
                          <w:color w:val="FFFFFF"/>
                          <w:sz w:val="20"/>
                        </w:rPr>
                        <w:t>3</w:t>
                      </w:r>
                    </w:p>
                  </w:txbxContent>
                </v:textbox>
              </v:shape>
            </w:pict>
          </mc:Fallback>
        </mc:AlternateContent>
      </w:r>
      <w:r>
        <w:rPr>
          <w:rFonts w:asciiTheme="minorHAnsi" w:hAnsiTheme="minorHAnsi" w:cstheme="minorHAnsi"/>
          <w:b/>
          <w:sz w:val="36"/>
          <w:szCs w:val="36"/>
        </w:rPr>
        <w:t xml:space="preserve">                     </w:t>
      </w:r>
      <w:r w:rsidRPr="00210D7E">
        <w:rPr>
          <w:rFonts w:asciiTheme="minorHAnsi" w:hAnsiTheme="minorHAnsi" w:cstheme="minorHAnsi"/>
          <w:b/>
          <w:sz w:val="36"/>
          <w:szCs w:val="36"/>
        </w:rPr>
        <w:t>Equality &amp; Diversity Policy</w:t>
      </w:r>
      <w:r>
        <w:rPr>
          <w:rFonts w:asciiTheme="minorHAnsi" w:hAnsiTheme="minorHAnsi" w:cstheme="minorHAnsi"/>
          <w:b/>
          <w:sz w:val="36"/>
          <w:szCs w:val="36"/>
        </w:rPr>
        <w:t xml:space="preserve"> - Continued</w:t>
      </w:r>
    </w:p>
    <w:p w14:paraId="04DBEAED" w14:textId="77777777" w:rsidR="00581E8C" w:rsidRPr="00B15DE2" w:rsidRDefault="00581E8C" w:rsidP="00581E8C">
      <w:pPr>
        <w:pStyle w:val="Heading1"/>
        <w:rPr>
          <w:rFonts w:asciiTheme="minorHAnsi" w:hAnsiTheme="minorHAnsi" w:cstheme="minorHAnsi"/>
          <w:sz w:val="36"/>
          <w:szCs w:val="36"/>
        </w:rPr>
      </w:pPr>
    </w:p>
    <w:p w14:paraId="03D03E5F" w14:textId="77777777" w:rsidR="00581E8C" w:rsidRDefault="00581E8C" w:rsidP="00581E8C">
      <w:pPr>
        <w:pStyle w:val="Heading3"/>
        <w:numPr>
          <w:ilvl w:val="0"/>
          <w:numId w:val="5"/>
        </w:numPr>
        <w:tabs>
          <w:tab w:val="num" w:pos="360"/>
        </w:tabs>
        <w:ind w:left="0" w:firstLine="0"/>
        <w:jc w:val="both"/>
        <w:rPr>
          <w:rFonts w:asciiTheme="minorHAnsi" w:hAnsiTheme="minorHAnsi" w:cstheme="minorHAnsi"/>
        </w:rPr>
      </w:pPr>
      <w:r>
        <w:rPr>
          <w:rFonts w:asciiTheme="minorHAnsi" w:hAnsiTheme="minorHAnsi" w:cstheme="minorHAnsi"/>
        </w:rPr>
        <w:t>Summary of Procedures During Training and Assessment S</w:t>
      </w:r>
      <w:r w:rsidRPr="00210D7E">
        <w:rPr>
          <w:rFonts w:asciiTheme="minorHAnsi" w:hAnsiTheme="minorHAnsi" w:cstheme="minorHAnsi"/>
        </w:rPr>
        <w:t>ession</w:t>
      </w:r>
    </w:p>
    <w:p w14:paraId="66F585CC" w14:textId="77777777" w:rsidR="00581E8C" w:rsidRPr="00FA573C" w:rsidRDefault="00581E8C" w:rsidP="00581E8C">
      <w:pPr>
        <w:pStyle w:val="ListParagraph"/>
        <w:ind w:left="1080"/>
      </w:pPr>
    </w:p>
    <w:p w14:paraId="741AC14B" w14:textId="77777777" w:rsidR="00581E8C" w:rsidRDefault="00581E8C" w:rsidP="00581E8C">
      <w:pPr>
        <w:pStyle w:val="Heading1"/>
        <w:numPr>
          <w:ilvl w:val="1"/>
          <w:numId w:val="5"/>
        </w:numPr>
        <w:tabs>
          <w:tab w:val="num" w:pos="360"/>
        </w:tabs>
        <w:ind w:left="0" w:firstLine="0"/>
        <w:rPr>
          <w:rFonts w:asciiTheme="minorHAnsi" w:hAnsiTheme="minorHAnsi" w:cstheme="minorHAnsi"/>
          <w:b w:val="0"/>
        </w:rPr>
      </w:pPr>
      <w:r w:rsidRPr="00210D7E">
        <w:rPr>
          <w:rFonts w:asciiTheme="minorHAnsi" w:hAnsiTheme="minorHAnsi" w:cstheme="minorHAnsi"/>
          <w:b w:val="0"/>
        </w:rPr>
        <w:t>Candidate Procedures</w:t>
      </w:r>
    </w:p>
    <w:p w14:paraId="41764073" w14:textId="77777777" w:rsidR="00581E8C" w:rsidRPr="00D5449F" w:rsidRDefault="00581E8C" w:rsidP="00581E8C">
      <w:pPr>
        <w:pStyle w:val="ListParagraph"/>
        <w:ind w:left="1440"/>
      </w:pPr>
    </w:p>
    <w:p w14:paraId="70934C53" w14:textId="77777777" w:rsidR="00581E8C" w:rsidRDefault="00581E8C" w:rsidP="00581E8C">
      <w:pPr>
        <w:ind w:left="1440"/>
        <w:jc w:val="both"/>
        <w:rPr>
          <w:rFonts w:asciiTheme="minorHAnsi" w:hAnsiTheme="minorHAnsi" w:cstheme="minorHAnsi"/>
        </w:rPr>
      </w:pPr>
      <w:r>
        <w:rPr>
          <w:rFonts w:asciiTheme="minorHAnsi" w:hAnsiTheme="minorHAnsi" w:cstheme="minorHAnsi"/>
        </w:rPr>
        <w:t>a)  F</w:t>
      </w:r>
      <w:r w:rsidRPr="00210D7E">
        <w:rPr>
          <w:rFonts w:asciiTheme="minorHAnsi" w:hAnsiTheme="minorHAnsi" w:cstheme="minorHAnsi"/>
        </w:rPr>
        <w:t xml:space="preserve">or any matter arising from or relating to this policy during a training course, </w:t>
      </w:r>
      <w:r>
        <w:rPr>
          <w:rFonts w:asciiTheme="minorHAnsi" w:hAnsiTheme="minorHAnsi" w:cstheme="minorHAnsi"/>
        </w:rPr>
        <w:t xml:space="preserve">  </w:t>
      </w:r>
    </w:p>
    <w:p w14:paraId="5DE3F01B" w14:textId="77777777" w:rsidR="00581E8C" w:rsidRPr="00210D7E" w:rsidRDefault="00581E8C" w:rsidP="00581E8C">
      <w:pPr>
        <w:ind w:left="1440"/>
        <w:jc w:val="both"/>
        <w:rPr>
          <w:rFonts w:asciiTheme="minorHAnsi" w:hAnsiTheme="minorHAnsi" w:cstheme="minorHAnsi"/>
        </w:rPr>
      </w:pPr>
      <w:r>
        <w:rPr>
          <w:rFonts w:asciiTheme="minorHAnsi" w:hAnsiTheme="minorHAnsi" w:cstheme="minorHAnsi"/>
        </w:rPr>
        <w:t xml:space="preserve">     </w:t>
      </w:r>
      <w:r w:rsidRPr="00210D7E">
        <w:rPr>
          <w:rFonts w:asciiTheme="minorHAnsi" w:hAnsiTheme="minorHAnsi" w:cstheme="minorHAnsi"/>
        </w:rPr>
        <w:t>candidates should:</w:t>
      </w:r>
    </w:p>
    <w:p w14:paraId="0C7F21A4" w14:textId="77777777" w:rsidR="00581E8C" w:rsidRPr="002715EA" w:rsidRDefault="00581E8C" w:rsidP="00581E8C">
      <w:pPr>
        <w:pStyle w:val="ListParagraph"/>
        <w:numPr>
          <w:ilvl w:val="0"/>
          <w:numId w:val="3"/>
        </w:numPr>
        <w:jc w:val="both"/>
        <w:rPr>
          <w:rFonts w:asciiTheme="minorHAnsi" w:hAnsiTheme="minorHAnsi" w:cstheme="minorHAnsi"/>
        </w:rPr>
      </w:pPr>
      <w:r>
        <w:rPr>
          <w:rFonts w:asciiTheme="minorHAnsi" w:hAnsiTheme="minorHAnsi" w:cstheme="minorHAnsi"/>
        </w:rPr>
        <w:t xml:space="preserve"> </w:t>
      </w:r>
      <w:r w:rsidRPr="002715EA">
        <w:rPr>
          <w:rFonts w:asciiTheme="minorHAnsi" w:hAnsiTheme="minorHAnsi" w:cstheme="minorHAnsi"/>
        </w:rPr>
        <w:t xml:space="preserve">Inform the Trainer delivering the course.  Most matters can be resolved at this level. </w:t>
      </w:r>
      <w:r>
        <w:rPr>
          <w:rFonts w:asciiTheme="minorHAnsi" w:hAnsiTheme="minorHAnsi" w:cstheme="minorHAnsi"/>
        </w:rPr>
        <w:t xml:space="preserve">  </w:t>
      </w:r>
      <w:r w:rsidRPr="002715EA">
        <w:rPr>
          <w:rFonts w:asciiTheme="minorHAnsi" w:hAnsiTheme="minorHAnsi" w:cstheme="minorHAnsi"/>
        </w:rPr>
        <w:t xml:space="preserve">Minor concerns can be addressed by having a chat with the Trainer or making a comment </w:t>
      </w:r>
      <w:r>
        <w:rPr>
          <w:rFonts w:asciiTheme="minorHAnsi" w:hAnsiTheme="minorHAnsi" w:cstheme="minorHAnsi"/>
        </w:rPr>
        <w:t>in</w:t>
      </w:r>
      <w:r w:rsidRPr="002715EA">
        <w:rPr>
          <w:rFonts w:asciiTheme="minorHAnsi" w:hAnsiTheme="minorHAnsi" w:cstheme="minorHAnsi"/>
        </w:rPr>
        <w:t xml:space="preserve"> the Course Evaluation Form </w:t>
      </w:r>
    </w:p>
    <w:p w14:paraId="043A3E4A" w14:textId="77777777" w:rsidR="00581E8C" w:rsidRPr="00210D7E" w:rsidRDefault="00581E8C" w:rsidP="00581E8C">
      <w:pPr>
        <w:numPr>
          <w:ilvl w:val="0"/>
          <w:numId w:val="3"/>
        </w:numPr>
        <w:jc w:val="both"/>
        <w:rPr>
          <w:rFonts w:asciiTheme="minorHAnsi" w:hAnsiTheme="minorHAnsi" w:cstheme="minorHAnsi"/>
        </w:rPr>
      </w:pPr>
      <w:r w:rsidRPr="00210D7E">
        <w:rPr>
          <w:rFonts w:asciiTheme="minorHAnsi" w:hAnsiTheme="minorHAnsi" w:cstheme="minorHAnsi"/>
        </w:rPr>
        <w:t>If this does not resolve the matter</w:t>
      </w:r>
      <w:r>
        <w:rPr>
          <w:rFonts w:asciiTheme="minorHAnsi" w:hAnsiTheme="minorHAnsi" w:cstheme="minorHAnsi"/>
        </w:rPr>
        <w:t>,</w:t>
      </w:r>
      <w:r w:rsidRPr="00210D7E">
        <w:rPr>
          <w:rFonts w:asciiTheme="minorHAnsi" w:hAnsiTheme="minorHAnsi" w:cstheme="minorHAnsi"/>
        </w:rPr>
        <w:t xml:space="preserve"> make a complaint following the pro</w:t>
      </w:r>
      <w:r>
        <w:rPr>
          <w:rFonts w:asciiTheme="minorHAnsi" w:hAnsiTheme="minorHAnsi" w:cstheme="minorHAnsi"/>
        </w:rPr>
        <w:t>cess set out in the Complaints P</w:t>
      </w:r>
      <w:r w:rsidRPr="00210D7E">
        <w:rPr>
          <w:rFonts w:asciiTheme="minorHAnsi" w:hAnsiTheme="minorHAnsi" w:cstheme="minorHAnsi"/>
        </w:rPr>
        <w:t>olicy.</w:t>
      </w:r>
    </w:p>
    <w:p w14:paraId="497448B7" w14:textId="77777777" w:rsidR="00581E8C" w:rsidRDefault="00581E8C" w:rsidP="00581E8C">
      <w:pPr>
        <w:jc w:val="both"/>
        <w:rPr>
          <w:rFonts w:asciiTheme="minorHAnsi" w:hAnsiTheme="minorHAnsi" w:cstheme="minorHAnsi"/>
          <w:b/>
        </w:rPr>
      </w:pPr>
    </w:p>
    <w:p w14:paraId="0D16784A" w14:textId="77777777" w:rsidR="00581E8C" w:rsidRPr="00210D7E" w:rsidRDefault="00581E8C" w:rsidP="00581E8C">
      <w:pPr>
        <w:jc w:val="both"/>
        <w:rPr>
          <w:rFonts w:asciiTheme="minorHAnsi" w:hAnsiTheme="minorHAnsi" w:cstheme="minorHAnsi"/>
          <w:b/>
        </w:rPr>
      </w:pPr>
    </w:p>
    <w:p w14:paraId="32116043" w14:textId="77777777" w:rsidR="00581E8C" w:rsidRPr="002F3732" w:rsidRDefault="00581E8C" w:rsidP="00581E8C">
      <w:pPr>
        <w:pStyle w:val="ListParagraph"/>
        <w:ind w:left="1080"/>
        <w:jc w:val="center"/>
        <w:rPr>
          <w:rFonts w:asciiTheme="minorHAnsi" w:hAnsiTheme="minorHAnsi" w:cstheme="minorHAnsi"/>
          <w:i/>
        </w:rPr>
      </w:pPr>
      <w:r w:rsidRPr="002F3732">
        <w:rPr>
          <w:rFonts w:asciiTheme="minorHAnsi" w:hAnsiTheme="minorHAnsi" w:cstheme="minorHAnsi"/>
          <w:i/>
        </w:rPr>
        <w:t xml:space="preserve">This policy will be reviewed every year </w:t>
      </w:r>
      <w:r w:rsidRPr="002F3732">
        <w:rPr>
          <w:rFonts w:asciiTheme="minorHAnsi" w:hAnsiTheme="minorHAnsi" w:cstheme="minorHAnsi"/>
          <w:i/>
          <w:lang w:eastAsia="en-GB"/>
        </w:rPr>
        <w:t>or earlier if a change in legislation, working</w:t>
      </w:r>
    </w:p>
    <w:p w14:paraId="5FA6B8B7" w14:textId="77777777" w:rsidR="00581E8C" w:rsidRPr="002F3732" w:rsidRDefault="00581E8C" w:rsidP="00581E8C">
      <w:pPr>
        <w:pStyle w:val="ListParagraph"/>
        <w:ind w:left="1080"/>
        <w:jc w:val="center"/>
        <w:rPr>
          <w:rFonts w:asciiTheme="minorHAnsi" w:hAnsiTheme="minorHAnsi" w:cstheme="minorHAnsi"/>
          <w:i/>
        </w:rPr>
      </w:pPr>
      <w:r w:rsidRPr="002F3732">
        <w:rPr>
          <w:rFonts w:asciiTheme="minorHAnsi" w:hAnsiTheme="minorHAnsi" w:cstheme="minorHAnsi"/>
          <w:i/>
          <w:lang w:eastAsia="en-GB"/>
        </w:rPr>
        <w:t>practices or feedback from clients or partners necessitates.</w:t>
      </w:r>
    </w:p>
    <w:p w14:paraId="5AB84AD5" w14:textId="77777777" w:rsidR="008703C7" w:rsidRDefault="008703C7"/>
    <w:sectPr w:rsidR="008703C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566B5" w14:textId="77777777" w:rsidR="000A4251" w:rsidRDefault="000A4251" w:rsidP="00581E8C">
      <w:r>
        <w:separator/>
      </w:r>
    </w:p>
  </w:endnote>
  <w:endnote w:type="continuationSeparator" w:id="0">
    <w:p w14:paraId="2B97E7A9" w14:textId="77777777" w:rsidR="000A4251" w:rsidRDefault="000A4251" w:rsidP="0058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9DEE" w14:textId="77777777" w:rsidR="00581E8C" w:rsidRDefault="00581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C756" w14:textId="77777777" w:rsidR="00581E8C" w:rsidRDefault="00581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E843" w14:textId="77777777" w:rsidR="00581E8C" w:rsidRDefault="00581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80677" w14:textId="77777777" w:rsidR="000A4251" w:rsidRDefault="000A4251" w:rsidP="00581E8C">
      <w:r>
        <w:separator/>
      </w:r>
    </w:p>
  </w:footnote>
  <w:footnote w:type="continuationSeparator" w:id="0">
    <w:p w14:paraId="4AF6DCC9" w14:textId="77777777" w:rsidR="000A4251" w:rsidRDefault="000A4251" w:rsidP="00581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FDF8" w14:textId="77777777" w:rsidR="00581E8C" w:rsidRDefault="00581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2729" w14:textId="4F257E24" w:rsidR="00581E8C" w:rsidRDefault="00581E8C">
    <w:pPr>
      <w:pStyle w:val="Header"/>
    </w:pPr>
    <w:r>
      <w:rPr>
        <w:noProof/>
      </w:rPr>
      <w:drawing>
        <wp:anchor distT="0" distB="0" distL="114300" distR="114300" simplePos="0" relativeHeight="251658240" behindDoc="0" locked="0" layoutInCell="1" allowOverlap="1" wp14:anchorId="14877329" wp14:editId="7BCEE79A">
          <wp:simplePos x="0" y="0"/>
          <wp:positionH relativeFrom="margin">
            <wp:align>center</wp:align>
          </wp:positionH>
          <wp:positionV relativeFrom="paragraph">
            <wp:posOffset>-182880</wp:posOffset>
          </wp:positionV>
          <wp:extent cx="3390900" cy="1962150"/>
          <wp:effectExtent l="0" t="0" r="0" b="0"/>
          <wp:wrapTopAndBottom/>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90900" cy="1962150"/>
                  </a:xfrm>
                  <a:prstGeom prst="rect">
                    <a:avLst/>
                  </a:prstGeom>
                </pic:spPr>
              </pic:pic>
            </a:graphicData>
          </a:graphic>
        </wp:anchor>
      </w:drawing>
    </w:r>
  </w:p>
  <w:p w14:paraId="12420129" w14:textId="77777777" w:rsidR="00581E8C" w:rsidRDefault="00581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1670" w14:textId="77777777" w:rsidR="00581E8C" w:rsidRDefault="00581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3ED"/>
    <w:multiLevelType w:val="hybridMultilevel"/>
    <w:tmpl w:val="F044FD2C"/>
    <w:lvl w:ilvl="0" w:tplc="3BB86ACC">
      <w:start w:val="1"/>
      <w:numFmt w:val="lowerLetter"/>
      <w:lvlText w:val="%1)"/>
      <w:lvlJc w:val="left"/>
      <w:pPr>
        <w:ind w:left="2160" w:hanging="360"/>
      </w:pPr>
      <w:rPr>
        <w:rFonts w:asciiTheme="minorHAnsi" w:eastAsia="Times New Roman" w:hAnsiTheme="minorHAnsi" w:cstheme="minorHAnsi"/>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F6763FF"/>
    <w:multiLevelType w:val="hybridMultilevel"/>
    <w:tmpl w:val="1D7ED5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795D56"/>
    <w:multiLevelType w:val="hybridMultilevel"/>
    <w:tmpl w:val="DCDEEAB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CA76F8D"/>
    <w:multiLevelType w:val="hybridMultilevel"/>
    <w:tmpl w:val="5B4038DA"/>
    <w:lvl w:ilvl="0" w:tplc="673A98C0">
      <w:start w:val="1"/>
      <w:numFmt w:val="upperRoman"/>
      <w:lvlText w:val="%1."/>
      <w:lvlJc w:val="right"/>
      <w:pPr>
        <w:ind w:left="1800" w:hanging="180"/>
      </w:pPr>
      <w:rPr>
        <w:rFonts w:asciiTheme="minorHAnsi" w:eastAsia="Times New Roman" w:hAnsiTheme="minorHAnsi" w:cstheme="minorHAnsi"/>
        <w:sz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F8D6108"/>
    <w:multiLevelType w:val="multilevel"/>
    <w:tmpl w:val="1EEA773C"/>
    <w:lvl w:ilvl="0">
      <w:start w:val="1"/>
      <w:numFmt w:val="decimal"/>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2A"/>
    <w:rsid w:val="000A4251"/>
    <w:rsid w:val="001A1E2A"/>
    <w:rsid w:val="00544A11"/>
    <w:rsid w:val="00581E8C"/>
    <w:rsid w:val="0086057A"/>
    <w:rsid w:val="00870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D6796"/>
  <w15:chartTrackingRefBased/>
  <w15:docId w15:val="{EFDF1FFD-8523-4BD4-9FFD-1A1A1F77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1E8C"/>
    <w:pPr>
      <w:keepNext/>
      <w:jc w:val="both"/>
      <w:outlineLvl w:val="0"/>
    </w:pPr>
    <w:rPr>
      <w:rFonts w:ascii="Arial" w:eastAsia="Times" w:hAnsi="Arial"/>
      <w:b/>
    </w:rPr>
  </w:style>
  <w:style w:type="paragraph" w:styleId="Heading3">
    <w:name w:val="heading 3"/>
    <w:basedOn w:val="Normal"/>
    <w:next w:val="Normal"/>
    <w:link w:val="Heading3Char"/>
    <w:qFormat/>
    <w:rsid w:val="00581E8C"/>
    <w:pPr>
      <w:keepNext/>
      <w:outlineLvl w:val="2"/>
    </w:pPr>
    <w:rPr>
      <w:rFonts w:ascii="Arial" w:hAnsi="Arial"/>
      <w:b/>
    </w:rPr>
  </w:style>
  <w:style w:type="paragraph" w:styleId="Heading4">
    <w:name w:val="heading 4"/>
    <w:basedOn w:val="Normal"/>
    <w:next w:val="Normal"/>
    <w:link w:val="Heading4Char"/>
    <w:qFormat/>
    <w:rsid w:val="00581E8C"/>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1E8C"/>
    <w:rPr>
      <w:rFonts w:ascii="Arial" w:eastAsia="Times" w:hAnsi="Arial" w:cs="Times New Roman"/>
      <w:b/>
      <w:sz w:val="24"/>
      <w:szCs w:val="24"/>
    </w:rPr>
  </w:style>
  <w:style w:type="character" w:customStyle="1" w:styleId="Heading3Char">
    <w:name w:val="Heading 3 Char"/>
    <w:basedOn w:val="DefaultParagraphFont"/>
    <w:link w:val="Heading3"/>
    <w:rsid w:val="00581E8C"/>
    <w:rPr>
      <w:rFonts w:ascii="Arial" w:eastAsia="Times New Roman" w:hAnsi="Arial" w:cs="Times New Roman"/>
      <w:b/>
      <w:sz w:val="24"/>
      <w:szCs w:val="24"/>
    </w:rPr>
  </w:style>
  <w:style w:type="character" w:customStyle="1" w:styleId="Heading4Char">
    <w:name w:val="Heading 4 Char"/>
    <w:basedOn w:val="DefaultParagraphFont"/>
    <w:link w:val="Heading4"/>
    <w:rsid w:val="00581E8C"/>
    <w:rPr>
      <w:rFonts w:ascii="Arial" w:eastAsia="Times New Roman" w:hAnsi="Arial" w:cs="Times New Roman"/>
      <w:b/>
      <w:sz w:val="24"/>
      <w:szCs w:val="24"/>
    </w:rPr>
  </w:style>
  <w:style w:type="paragraph" w:styleId="BodyText">
    <w:name w:val="Body Text"/>
    <w:basedOn w:val="Normal"/>
    <w:link w:val="BodyTextChar"/>
    <w:rsid w:val="00581E8C"/>
    <w:rPr>
      <w:rFonts w:ascii="Arial" w:hAnsi="Arial"/>
      <w:sz w:val="18"/>
    </w:rPr>
  </w:style>
  <w:style w:type="character" w:customStyle="1" w:styleId="BodyTextChar">
    <w:name w:val="Body Text Char"/>
    <w:basedOn w:val="DefaultParagraphFont"/>
    <w:link w:val="BodyText"/>
    <w:rsid w:val="00581E8C"/>
    <w:rPr>
      <w:rFonts w:ascii="Arial" w:eastAsia="Times New Roman" w:hAnsi="Arial" w:cs="Times New Roman"/>
      <w:sz w:val="18"/>
      <w:szCs w:val="24"/>
    </w:rPr>
  </w:style>
  <w:style w:type="paragraph" w:styleId="BodyText3">
    <w:name w:val="Body Text 3"/>
    <w:basedOn w:val="Normal"/>
    <w:link w:val="BodyText3Char"/>
    <w:rsid w:val="00581E8C"/>
    <w:rPr>
      <w:rFonts w:ascii="Arial" w:hAnsi="Arial"/>
      <w:b/>
    </w:rPr>
  </w:style>
  <w:style w:type="character" w:customStyle="1" w:styleId="BodyText3Char">
    <w:name w:val="Body Text 3 Char"/>
    <w:basedOn w:val="DefaultParagraphFont"/>
    <w:link w:val="BodyText3"/>
    <w:rsid w:val="00581E8C"/>
    <w:rPr>
      <w:rFonts w:ascii="Arial" w:eastAsia="Times New Roman" w:hAnsi="Arial" w:cs="Times New Roman"/>
      <w:b/>
      <w:sz w:val="24"/>
      <w:szCs w:val="24"/>
    </w:rPr>
  </w:style>
  <w:style w:type="paragraph" w:styleId="ListParagraph">
    <w:name w:val="List Paragraph"/>
    <w:basedOn w:val="Normal"/>
    <w:qFormat/>
    <w:rsid w:val="00581E8C"/>
    <w:pPr>
      <w:ind w:left="720"/>
      <w:contextualSpacing/>
    </w:pPr>
  </w:style>
  <w:style w:type="paragraph" w:styleId="Header">
    <w:name w:val="header"/>
    <w:basedOn w:val="Normal"/>
    <w:link w:val="HeaderChar"/>
    <w:uiPriority w:val="99"/>
    <w:unhideWhenUsed/>
    <w:rsid w:val="00581E8C"/>
    <w:pPr>
      <w:tabs>
        <w:tab w:val="center" w:pos="4513"/>
        <w:tab w:val="right" w:pos="9026"/>
      </w:tabs>
    </w:pPr>
  </w:style>
  <w:style w:type="character" w:customStyle="1" w:styleId="HeaderChar">
    <w:name w:val="Header Char"/>
    <w:basedOn w:val="DefaultParagraphFont"/>
    <w:link w:val="Header"/>
    <w:uiPriority w:val="99"/>
    <w:rsid w:val="00581E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1E8C"/>
    <w:pPr>
      <w:tabs>
        <w:tab w:val="center" w:pos="4513"/>
        <w:tab w:val="right" w:pos="9026"/>
      </w:tabs>
    </w:pPr>
  </w:style>
  <w:style w:type="character" w:customStyle="1" w:styleId="FooterChar">
    <w:name w:val="Footer Char"/>
    <w:basedOn w:val="DefaultParagraphFont"/>
    <w:link w:val="Footer"/>
    <w:uiPriority w:val="99"/>
    <w:rsid w:val="00581E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Mantra-Training</dc:creator>
  <cp:keywords/>
  <dc:description/>
  <cp:lastModifiedBy>Mantra-Training</cp:lastModifiedBy>
  <cp:revision>3</cp:revision>
  <dcterms:created xsi:type="dcterms:W3CDTF">2021-11-22T19:46:00Z</dcterms:created>
  <dcterms:modified xsi:type="dcterms:W3CDTF">2022-01-06T10:52:00Z</dcterms:modified>
</cp:coreProperties>
</file>